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Microsoft JhengHei Light" w:hAnsi="Microsoft JhengHei Light" w:eastAsia="方正仿宋_GBK" w:cs="Microsoft JhengHei Light"/>
          <w:b/>
          <w:color w:val="000000"/>
          <w:sz w:val="84"/>
        </w:rPr>
      </w:pPr>
      <w:r>
        <w:rPr>
          <w:rFonts w:ascii="Microsoft JhengHei Light" w:hAnsi="Microsoft JhengHei Light" w:eastAsia="方正仿宋_GBK" w:cs="Microsoft JhengHei Light"/>
          <w:b/>
          <w:color w:val="000000"/>
          <w:sz w:val="84"/>
        </w:rPr>
      </w:r>
      <w:r/>
    </w:p>
    <w:p>
      <w:pPr>
        <w:jc w:val="center"/>
        <w:spacing w:line="360" w:lineRule="auto"/>
        <w:rPr>
          <w:rFonts w:ascii="黑体" w:hAnsi="黑体" w:eastAsia="黑体" w:cs="黑体"/>
          <w:b/>
          <w:color w:val="000000"/>
          <w:sz w:val="84"/>
        </w:rPr>
      </w:pPr>
      <w:r>
        <w:rPr>
          <w:rFonts w:hint="eastAsia" w:ascii="黑体" w:hAnsi="黑体" w:eastAsia="黑体" w:cs="黑体"/>
          <w:b/>
          <w:color w:val="000000"/>
          <w:sz w:val="84"/>
        </w:rPr>
        <w:t xml:space="preserve">公 开 招 标 文 件</w:t>
      </w:r>
      <w:r/>
    </w:p>
    <w:p>
      <w:pPr>
        <w:jc w:val="center"/>
        <w:spacing w:line="360" w:lineRule="auto"/>
        <w:rPr>
          <w:rFonts w:ascii="仿宋" w:hAnsi="仿宋" w:eastAsia="仿宋" w:cs="仿宋"/>
          <w:color w:val="000000"/>
          <w:sz w:val="32"/>
        </w:rPr>
      </w:pPr>
      <w:r>
        <w:rPr>
          <w:rFonts w:ascii="仿宋" w:hAnsi="仿宋" w:eastAsia="仿宋" w:cs="仿宋"/>
          <w:color w:val="000000"/>
          <w:sz w:val="32"/>
        </w:rPr>
      </w:r>
      <w:r/>
    </w:p>
    <w:p>
      <w:pPr>
        <w:ind w:right="-2"/>
        <w:jc w:val="center"/>
        <w:spacing w:line="360" w:lineRule="auto"/>
        <w:rPr>
          <w:rFonts w:ascii="仿宋" w:hAnsi="仿宋" w:eastAsia="仿宋" w:cs="仿宋"/>
          <w:color w:val="000000"/>
          <w:sz w:val="32"/>
        </w:rPr>
      </w:pPr>
      <w:r>
        <w:rPr>
          <w:rFonts w:ascii="仿宋" w:hAnsi="仿宋" w:eastAsia="仿宋" w:cs="仿宋"/>
          <w:color w:val="000000"/>
          <w:sz w:val="32"/>
        </w:rPr>
      </w:r>
      <w:r/>
    </w:p>
    <w:p>
      <w:pPr>
        <w:jc w:val="center"/>
        <w:spacing w:line="360" w:lineRule="auto"/>
        <w:rPr>
          <w:rFonts w:ascii="仿宋" w:hAnsi="仿宋" w:eastAsia="仿宋" w:cs="仿宋"/>
          <w:color w:val="000000"/>
          <w:sz w:val="32"/>
        </w:rPr>
      </w:pPr>
      <w:r>
        <w:rPr>
          <w:rFonts w:ascii="仿宋" w:hAnsi="仿宋" w:eastAsia="仿宋" w:cs="仿宋"/>
          <w:color w:val="000000"/>
          <w:sz w:val="32"/>
        </w:rPr>
      </w:r>
      <w:r/>
    </w:p>
    <w:p>
      <w:pPr>
        <w:jc w:val="center"/>
        <w:spacing w:line="360" w:lineRule="auto"/>
        <w:rPr>
          <w:rFonts w:ascii="仿宋" w:hAnsi="仿宋" w:eastAsia="仿宋" w:cs="仿宋"/>
          <w:color w:val="000000"/>
          <w:sz w:val="32"/>
        </w:rPr>
      </w:pPr>
      <w:r>
        <w:rPr>
          <w:rFonts w:ascii="仿宋" w:hAnsi="仿宋" w:eastAsia="仿宋" w:cs="仿宋"/>
          <w:color w:val="000000"/>
          <w:sz w:val="32"/>
        </w:rPr>
      </w:r>
      <w:r/>
    </w:p>
    <w:p>
      <w:pPr>
        <w:ind w:firstLine="723"/>
        <w:spacing w:line="360" w:lineRule="auto"/>
        <w:rPr>
          <w:rFonts w:hint="eastAsia" w:ascii="仿宋" w:hAnsi="仿宋" w:eastAsia="仿宋" w:cs="仿宋"/>
          <w:b/>
          <w:color w:val="ff0000"/>
          <w:sz w:val="36"/>
          <w:lang w:eastAsia="zh-CN"/>
        </w:rPr>
      </w:pPr>
      <w:r>
        <w:rPr>
          <w:rFonts w:hint="eastAsia" w:ascii="仿宋" w:hAnsi="仿宋" w:eastAsia="仿宋" w:cs="仿宋"/>
          <w:b/>
          <w:color w:val="000000"/>
          <w:sz w:val="36"/>
        </w:rPr>
        <w:t xml:space="preserve">项目编号：</w:t>
      </w:r>
      <w:r>
        <w:rPr>
          <w:rFonts w:hint="eastAsia" w:ascii="仿宋" w:hAnsi="仿宋" w:eastAsia="仿宋" w:cs="仿宋"/>
          <w:b/>
          <w:color w:val="000000" w:themeColor="text1"/>
          <w:sz w:val="36"/>
          <w:lang w:eastAsia="zh-CN"/>
          <w14:textFill>
            <w14:solidFill>
              <w14:schemeClr w14:val="tx1"/>
            </w14:solidFill>
          </w14:textFill>
        </w:rPr>
        <w:t xml:space="preserve">JSZC-321100-GCJS-G2025-0007</w:t>
      </w:r>
      <w:r/>
    </w:p>
    <w:p>
      <w:pPr>
        <w:jc w:val="center"/>
        <w:spacing w:line="360" w:lineRule="auto"/>
        <w:rPr>
          <w:rFonts w:ascii="仿宋" w:hAnsi="仿宋" w:eastAsia="仿宋" w:cs="仿宋"/>
          <w:color w:val="000000"/>
          <w:sz w:val="32"/>
        </w:rPr>
      </w:pPr>
      <w:r>
        <w:rPr>
          <w:rFonts w:ascii="仿宋" w:hAnsi="仿宋" w:eastAsia="仿宋" w:cs="仿宋"/>
          <w:color w:val="000000"/>
          <w:sz w:val="32"/>
        </w:rPr>
      </w:r>
      <w:r/>
    </w:p>
    <w:p>
      <w:pPr>
        <w:ind w:firstLine="723"/>
        <w:spacing w:line="360" w:lineRule="auto"/>
        <w:rPr>
          <w:rFonts w:ascii="仿宋" w:hAnsi="仿宋" w:eastAsia="仿宋" w:cs="仿宋"/>
          <w:b/>
          <w:color w:val="000000"/>
          <w:sz w:val="36"/>
        </w:rPr>
      </w:pPr>
      <w:r>
        <w:rPr>
          <w:rFonts w:hint="eastAsia" w:ascii="仿宋" w:hAnsi="仿宋" w:eastAsia="仿宋" w:cs="仿宋"/>
          <w:b/>
          <w:color w:val="000000"/>
          <w:sz w:val="36"/>
        </w:rPr>
        <w:t xml:space="preserve">项目名称：镇江南山风景名胜区详细规划续编</w:t>
      </w:r>
      <w:r/>
    </w:p>
    <w:p>
      <w:pPr>
        <w:spacing w:line="360" w:lineRule="auto"/>
        <w:rPr>
          <w:rFonts w:ascii="仿宋" w:hAnsi="仿宋" w:eastAsia="仿宋" w:cs="仿宋"/>
          <w:b/>
          <w:color w:val="000000"/>
          <w:sz w:val="36"/>
        </w:rPr>
      </w:pPr>
      <w:r>
        <w:rPr>
          <w:rFonts w:ascii="仿宋" w:hAnsi="仿宋" w:eastAsia="仿宋" w:cs="仿宋"/>
          <w:b/>
          <w:color w:val="000000"/>
          <w:sz w:val="36"/>
        </w:rPr>
      </w:r>
      <w:r/>
    </w:p>
    <w:p>
      <w:pPr>
        <w:jc w:val="center"/>
        <w:spacing w:line="360" w:lineRule="auto"/>
        <w:rPr>
          <w:rFonts w:ascii="仿宋" w:hAnsi="仿宋" w:eastAsia="仿宋" w:cs="仿宋"/>
          <w:b/>
          <w:color w:val="000000"/>
          <w:sz w:val="36"/>
        </w:rPr>
      </w:pPr>
      <w:r>
        <w:rPr>
          <w:rFonts w:ascii="仿宋" w:hAnsi="仿宋" w:eastAsia="仿宋" w:cs="仿宋"/>
          <w:b/>
          <w:color w:val="000000"/>
          <w:sz w:val="36"/>
        </w:rPr>
      </w:r>
      <w:r/>
    </w:p>
    <w:p>
      <w:pPr>
        <w:pStyle w:val="879"/>
        <w:rPr>
          <w:rFonts w:ascii="仿宋" w:hAnsi="仿宋" w:eastAsia="仿宋" w:cs="仿宋"/>
          <w:b/>
          <w:sz w:val="36"/>
        </w:rPr>
      </w:pPr>
      <w:r>
        <w:rPr>
          <w:rFonts w:ascii="仿宋" w:hAnsi="仿宋" w:eastAsia="仿宋" w:cs="仿宋"/>
          <w:b/>
          <w:sz w:val="36"/>
        </w:rPr>
      </w:r>
      <w:r/>
    </w:p>
    <w:p>
      <w:pPr>
        <w:pStyle w:val="879"/>
        <w:rPr>
          <w:rFonts w:ascii="仿宋" w:hAnsi="仿宋" w:eastAsia="仿宋" w:cs="仿宋"/>
          <w:b/>
          <w:sz w:val="36"/>
        </w:rPr>
      </w:pPr>
      <w:r>
        <w:rPr>
          <w:rFonts w:ascii="仿宋" w:hAnsi="仿宋" w:eastAsia="仿宋" w:cs="仿宋"/>
          <w:b/>
          <w:sz w:val="36"/>
        </w:rPr>
      </w:r>
      <w:r/>
    </w:p>
    <w:p>
      <w:pPr>
        <w:pStyle w:val="879"/>
        <w:rPr>
          <w:rFonts w:ascii="仿宋" w:hAnsi="仿宋" w:eastAsia="仿宋" w:cs="仿宋"/>
          <w:b/>
          <w:sz w:val="36"/>
        </w:rPr>
      </w:pPr>
      <w:r>
        <w:rPr>
          <w:rFonts w:ascii="仿宋" w:hAnsi="仿宋" w:eastAsia="仿宋" w:cs="仿宋"/>
          <w:b/>
          <w:sz w:val="36"/>
        </w:rPr>
      </w:r>
      <w:r/>
    </w:p>
    <w:p>
      <w:pPr>
        <w:pStyle w:val="879"/>
        <w:rPr>
          <w:rFonts w:ascii="仿宋" w:hAnsi="仿宋" w:eastAsia="仿宋" w:cs="仿宋"/>
          <w:b/>
          <w:sz w:val="36"/>
        </w:rPr>
      </w:pPr>
      <w:r>
        <w:rPr>
          <w:rFonts w:ascii="仿宋" w:hAnsi="仿宋" w:eastAsia="仿宋" w:cs="仿宋"/>
          <w:b/>
          <w:sz w:val="36"/>
        </w:rPr>
      </w:r>
      <w:r/>
    </w:p>
    <w:p>
      <w:pPr>
        <w:pStyle w:val="879"/>
        <w:rPr>
          <w:rFonts w:ascii="仿宋" w:hAnsi="仿宋" w:eastAsia="仿宋" w:cs="仿宋"/>
          <w:b/>
          <w:sz w:val="36"/>
        </w:rPr>
      </w:pPr>
      <w:r>
        <w:rPr>
          <w:rFonts w:ascii="仿宋" w:hAnsi="仿宋" w:eastAsia="仿宋" w:cs="仿宋"/>
          <w:b/>
          <w:sz w:val="36"/>
        </w:rPr>
      </w:r>
      <w:r/>
    </w:p>
    <w:p>
      <w:pPr>
        <w:jc w:val="center"/>
        <w:spacing w:line="360" w:lineRule="auto"/>
        <w:rPr>
          <w:rFonts w:ascii="仿宋" w:hAnsi="仿宋" w:eastAsia="仿宋" w:cs="仿宋"/>
          <w:b/>
          <w:color w:val="000000"/>
          <w:sz w:val="36"/>
          <w:szCs w:val="36"/>
        </w:rPr>
      </w:pPr>
      <w:r>
        <w:rPr>
          <w:rFonts w:hint="eastAsia" w:ascii="仿宋" w:hAnsi="仿宋" w:eastAsia="仿宋" w:cs="仿宋"/>
          <w:b/>
          <w:color w:val="000000"/>
          <w:sz w:val="36"/>
          <w:szCs w:val="36"/>
        </w:rPr>
        <w:t xml:space="preserve">江苏公采招投标代理有限公司 </w:t>
      </w:r>
      <w:r/>
    </w:p>
    <w:p>
      <w:pPr>
        <w:jc w:val="center"/>
        <w:spacing w:line="360" w:lineRule="auto"/>
        <w:rPr>
          <w:rFonts w:ascii="仿宋" w:hAnsi="仿宋" w:eastAsia="仿宋" w:cs="仿宋"/>
          <w:b/>
          <w:color w:val="000000"/>
          <w:sz w:val="36"/>
          <w:szCs w:val="36"/>
        </w:rPr>
      </w:pPr>
      <w:r>
        <w:rPr>
          <w:rFonts w:hint="eastAsia" w:ascii="仿宋" w:hAnsi="仿宋" w:eastAsia="仿宋" w:cs="仿宋"/>
          <w:b/>
          <w:color w:val="000000"/>
          <w:sz w:val="36"/>
          <w:szCs w:val="36"/>
        </w:rPr>
        <w:t xml:space="preserve">2025年10月</w:t>
      </w:r>
      <w:r/>
    </w:p>
    <w:p>
      <w:pPr>
        <w:jc w:val="center"/>
        <w:spacing w:line="360" w:lineRule="auto"/>
        <w:rPr>
          <w:rFonts w:ascii="仿宋" w:hAnsi="仿宋" w:eastAsia="仿宋" w:cs="仿宋"/>
          <w:b/>
          <w:color w:val="000000"/>
          <w:sz w:val="36"/>
          <w:szCs w:val="36"/>
        </w:rPr>
        <w:sectPr>
          <w:headerReference w:type="first" r:id="rId9"/>
          <w:footnotePr/>
          <w:endnotePr/>
          <w:type w:val="nextPage"/>
          <w:pgSz w:w="11907" w:h="16840" w:orient="portrait"/>
          <w:pgMar w:top="1440" w:right="1080" w:bottom="1440" w:left="1080" w:header="851" w:footer="992" w:gutter="0"/>
          <w:pgNumType w:start="1"/>
          <w:cols w:num="1" w:sep="0" w:space="720" w:equalWidth="1"/>
          <w:docGrid w:linePitch="360"/>
          <w:titlePg/>
        </w:sectPr>
      </w:pPr>
      <w:r>
        <w:rPr>
          <w:rFonts w:ascii="仿宋" w:hAnsi="仿宋" w:eastAsia="仿宋" w:cs="仿宋"/>
          <w:b/>
          <w:color w:val="000000"/>
          <w:sz w:val="36"/>
          <w:szCs w:val="36"/>
        </w:rPr>
      </w:r>
      <w:r/>
    </w:p>
    <w:p>
      <w:pPr>
        <w:pStyle w:val="879"/>
      </w:pPr>
      <w:r/>
      <w:r/>
    </w:p>
    <w:p>
      <w:pPr>
        <w:jc w:val="center"/>
        <w:rPr>
          <w:rFonts w:ascii="仿宋" w:hAnsi="仿宋" w:eastAsia="仿宋" w:cs="仿宋"/>
          <w:b/>
          <w:color w:val="000000"/>
          <w:sz w:val="44"/>
        </w:rPr>
      </w:pPr>
      <w:r>
        <w:rPr>
          <w:rFonts w:hint="eastAsia" w:ascii="仿宋" w:hAnsi="仿宋" w:eastAsia="仿宋" w:cs="仿宋"/>
          <w:b/>
          <w:color w:val="000000"/>
          <w:sz w:val="44"/>
        </w:rPr>
        <w:t xml:space="preserve">招标文件目录</w:t>
      </w:r>
      <w:r/>
    </w:p>
    <w:p>
      <w:pPr>
        <w:pStyle w:val="879"/>
      </w:pPr>
      <w:r/>
      <w:r/>
    </w:p>
    <w:p>
      <w:pPr>
        <w:jc w:val="center"/>
        <w:rPr>
          <w:rFonts w:ascii="仿宋" w:hAnsi="仿宋" w:eastAsia="仿宋" w:cs="仿宋"/>
          <w:b/>
          <w:bCs/>
          <w:color w:val="000000"/>
        </w:rPr>
      </w:pPr>
      <w:r>
        <w:rPr>
          <w:rFonts w:ascii="仿宋" w:hAnsi="仿宋" w:eastAsia="仿宋" w:cs="仿宋"/>
          <w:b/>
          <w:bCs/>
          <w:color w:val="000000"/>
        </w:rPr>
      </w:r>
      <w:r/>
    </w:p>
    <w:p>
      <w:pPr>
        <w:pStyle w:val="838"/>
        <w:spacing w:line="480" w:lineRule="auto"/>
        <w:tabs>
          <w:tab w:val="right" w:pos="9747" w:leader="dot"/>
        </w:tabs>
        <w:rPr>
          <w:rFonts w:ascii="仿宋" w:hAnsi="仿宋" w:eastAsia="仿宋" w:cs="仿宋"/>
          <w:b/>
          <w:color w:val="000000"/>
          <w:sz w:val="44"/>
          <w:szCs w:val="44"/>
        </w:rPr>
      </w:pPr>
      <w:r>
        <w:rPr>
          <w:rFonts w:hint="eastAsia" w:ascii="仿宋" w:hAnsi="仿宋" w:eastAsia="仿宋" w:cs="仿宋"/>
          <w:b/>
          <w:color w:val="000000"/>
          <w:sz w:val="44"/>
          <w:szCs w:val="44"/>
        </w:rPr>
        <w:fldChar w:fldCharType="begin"/>
      </w:r>
      <w:r>
        <w:rPr>
          <w:rFonts w:hint="eastAsia" w:ascii="仿宋" w:hAnsi="仿宋" w:eastAsia="仿宋" w:cs="仿宋"/>
          <w:b/>
          <w:color w:val="000000"/>
          <w:sz w:val="44"/>
          <w:szCs w:val="44"/>
        </w:rPr>
        <w:instrText xml:space="preserve">TOC \o "1-1" \h \u </w:instrText>
      </w:r>
      <w:r>
        <w:rPr>
          <w:rFonts w:hint="eastAsia" w:ascii="仿宋" w:hAnsi="仿宋" w:eastAsia="仿宋" w:cs="仿宋"/>
          <w:b/>
          <w:color w:val="000000"/>
          <w:sz w:val="44"/>
          <w:szCs w:val="44"/>
        </w:rPr>
        <w:fldChar w:fldCharType="separate"/>
      </w:r>
      <w:r>
        <w:fldChar w:fldCharType="begin"/>
      </w:r>
      <w:r>
        <w:instrText xml:space="preserve"> HYPERLINK \l "_Toc7298" </w:instrText>
      </w:r>
      <w:r>
        <w:fldChar w:fldCharType="separate"/>
      </w:r>
      <w:r>
        <w:rPr>
          <w:rFonts w:hint="eastAsia" w:ascii="仿宋" w:hAnsi="仿宋" w:eastAsia="仿宋" w:cs="仿宋"/>
          <w:b/>
          <w:color w:val="000000"/>
          <w:sz w:val="44"/>
          <w:szCs w:val="44"/>
        </w:rPr>
        <w:t xml:space="preserve">第一部分  投标邀请</w:t>
      </w:r>
      <w:r>
        <w:rPr>
          <w:rFonts w:hint="eastAsia" w:ascii="仿宋" w:hAnsi="仿宋" w:eastAsia="仿宋" w:cs="仿宋"/>
          <w:b/>
          <w:color w:val="000000"/>
          <w:sz w:val="44"/>
          <w:szCs w:val="44"/>
        </w:rPr>
        <w:tab/>
      </w:r>
      <w:r>
        <w:rPr>
          <w:rFonts w:hint="eastAsia" w:ascii="仿宋" w:hAnsi="仿宋" w:eastAsia="仿宋" w:cs="仿宋"/>
          <w:b/>
          <w:color w:val="000000"/>
          <w:sz w:val="44"/>
          <w:szCs w:val="44"/>
        </w:rPr>
        <w:fldChar w:fldCharType="begin"/>
      </w:r>
      <w:r>
        <w:rPr>
          <w:rFonts w:hint="eastAsia" w:ascii="仿宋" w:hAnsi="仿宋" w:eastAsia="仿宋" w:cs="仿宋"/>
          <w:b/>
          <w:color w:val="000000"/>
          <w:sz w:val="44"/>
          <w:szCs w:val="44"/>
        </w:rPr>
        <w:instrText xml:space="preserve"> PAGEREF _Toc7298 \h </w:instrText>
      </w:r>
      <w:r>
        <w:rPr>
          <w:rFonts w:hint="eastAsia" w:ascii="仿宋" w:hAnsi="仿宋" w:eastAsia="仿宋" w:cs="仿宋"/>
          <w:b/>
          <w:color w:val="000000"/>
          <w:sz w:val="44"/>
          <w:szCs w:val="44"/>
        </w:rPr>
        <w:fldChar w:fldCharType="separate"/>
      </w:r>
      <w:r>
        <w:rPr>
          <w:rFonts w:hint="eastAsia" w:ascii="仿宋" w:hAnsi="仿宋" w:eastAsia="仿宋" w:cs="仿宋"/>
          <w:b/>
          <w:color w:val="000000"/>
          <w:sz w:val="44"/>
          <w:szCs w:val="44"/>
        </w:rPr>
        <w:t xml:space="preserve">1</w:t>
      </w:r>
      <w:r>
        <w:rPr>
          <w:rFonts w:hint="eastAsia" w:ascii="仿宋" w:hAnsi="仿宋" w:eastAsia="仿宋" w:cs="仿宋"/>
          <w:b/>
          <w:color w:val="000000"/>
          <w:sz w:val="44"/>
          <w:szCs w:val="44"/>
        </w:rPr>
        <w:fldChar w:fldCharType="end"/>
      </w:r>
      <w:r>
        <w:rPr>
          <w:rFonts w:hint="eastAsia" w:ascii="仿宋" w:hAnsi="仿宋" w:eastAsia="仿宋" w:cs="仿宋"/>
          <w:b/>
          <w:color w:val="000000"/>
          <w:sz w:val="44"/>
          <w:szCs w:val="44"/>
        </w:rPr>
        <w:fldChar w:fldCharType="end"/>
      </w:r>
      <w:r/>
    </w:p>
    <w:p>
      <w:pPr>
        <w:pStyle w:val="838"/>
        <w:spacing w:line="480" w:lineRule="auto"/>
        <w:tabs>
          <w:tab w:val="right" w:pos="9747" w:leader="dot"/>
        </w:tabs>
        <w:rPr>
          <w:rFonts w:ascii="仿宋" w:hAnsi="仿宋" w:eastAsia="仿宋" w:cs="仿宋"/>
          <w:b/>
          <w:color w:val="000000"/>
          <w:sz w:val="44"/>
          <w:szCs w:val="44"/>
        </w:rPr>
      </w:pPr>
      <w:r>
        <w:fldChar w:fldCharType="begin"/>
      </w:r>
      <w:r>
        <w:instrText xml:space="preserve"> HYPERLINK \l "_Toc26703" </w:instrText>
      </w:r>
      <w:r>
        <w:fldChar w:fldCharType="separate"/>
      </w:r>
      <w:r>
        <w:rPr>
          <w:rFonts w:hint="eastAsia" w:ascii="仿宋" w:hAnsi="仿宋" w:eastAsia="仿宋" w:cs="仿宋"/>
          <w:b/>
          <w:color w:val="000000"/>
          <w:sz w:val="44"/>
          <w:szCs w:val="44"/>
        </w:rPr>
        <w:t xml:space="preserve">第二部分  投标人须知</w:t>
      </w:r>
      <w:r>
        <w:rPr>
          <w:rFonts w:hint="eastAsia" w:ascii="仿宋" w:hAnsi="仿宋" w:eastAsia="仿宋" w:cs="仿宋"/>
          <w:b/>
          <w:color w:val="000000"/>
          <w:sz w:val="44"/>
          <w:szCs w:val="44"/>
        </w:rPr>
        <w:tab/>
      </w:r>
      <w:r>
        <w:rPr>
          <w:rFonts w:hint="eastAsia" w:ascii="仿宋" w:hAnsi="仿宋" w:eastAsia="仿宋" w:cs="仿宋"/>
          <w:b/>
          <w:color w:val="000000"/>
          <w:sz w:val="44"/>
          <w:szCs w:val="44"/>
        </w:rPr>
        <w:fldChar w:fldCharType="begin"/>
      </w:r>
      <w:r>
        <w:rPr>
          <w:rFonts w:hint="eastAsia" w:ascii="仿宋" w:hAnsi="仿宋" w:eastAsia="仿宋" w:cs="仿宋"/>
          <w:b/>
          <w:color w:val="000000"/>
          <w:sz w:val="44"/>
          <w:szCs w:val="44"/>
        </w:rPr>
        <w:instrText xml:space="preserve"> PAGEREF _Toc26703 \h </w:instrText>
      </w:r>
      <w:r>
        <w:rPr>
          <w:rFonts w:hint="eastAsia" w:ascii="仿宋" w:hAnsi="仿宋" w:eastAsia="仿宋" w:cs="仿宋"/>
          <w:b/>
          <w:color w:val="000000"/>
          <w:sz w:val="44"/>
          <w:szCs w:val="44"/>
        </w:rPr>
        <w:fldChar w:fldCharType="separate"/>
      </w:r>
      <w:r>
        <w:rPr>
          <w:rFonts w:hint="eastAsia" w:ascii="仿宋" w:hAnsi="仿宋" w:eastAsia="仿宋" w:cs="仿宋"/>
          <w:b/>
          <w:color w:val="000000"/>
          <w:sz w:val="44"/>
          <w:szCs w:val="44"/>
        </w:rPr>
        <w:t xml:space="preserve">3</w:t>
      </w:r>
      <w:r>
        <w:rPr>
          <w:rFonts w:hint="eastAsia" w:ascii="仿宋" w:hAnsi="仿宋" w:eastAsia="仿宋" w:cs="仿宋"/>
          <w:b/>
          <w:color w:val="000000"/>
          <w:sz w:val="44"/>
          <w:szCs w:val="44"/>
        </w:rPr>
        <w:fldChar w:fldCharType="end"/>
      </w:r>
      <w:r>
        <w:rPr>
          <w:rFonts w:hint="eastAsia" w:ascii="仿宋" w:hAnsi="仿宋" w:eastAsia="仿宋" w:cs="仿宋"/>
          <w:b/>
          <w:color w:val="000000"/>
          <w:sz w:val="44"/>
          <w:szCs w:val="44"/>
        </w:rPr>
        <w:fldChar w:fldCharType="end"/>
      </w:r>
      <w:r/>
    </w:p>
    <w:p>
      <w:pPr>
        <w:pStyle w:val="838"/>
        <w:spacing w:line="480" w:lineRule="auto"/>
        <w:tabs>
          <w:tab w:val="right" w:pos="9747" w:leader="dot"/>
        </w:tabs>
        <w:rPr>
          <w:rFonts w:ascii="仿宋" w:hAnsi="仿宋" w:eastAsia="仿宋" w:cs="仿宋"/>
          <w:b/>
          <w:color w:val="000000"/>
          <w:sz w:val="44"/>
          <w:szCs w:val="44"/>
        </w:rPr>
      </w:pPr>
      <w:r>
        <w:fldChar w:fldCharType="begin"/>
      </w:r>
      <w:r>
        <w:instrText xml:space="preserve"> HYPERLINK \l "_Toc3055" </w:instrText>
      </w:r>
      <w:r>
        <w:fldChar w:fldCharType="separate"/>
      </w:r>
      <w:r>
        <w:rPr>
          <w:rFonts w:hint="eastAsia" w:ascii="仿宋" w:hAnsi="仿宋" w:eastAsia="仿宋" w:cs="仿宋"/>
          <w:b/>
          <w:color w:val="000000"/>
          <w:sz w:val="44"/>
          <w:szCs w:val="44"/>
        </w:rPr>
        <w:t xml:space="preserve">第三部分  合 同</w:t>
      </w:r>
      <w:r>
        <w:rPr>
          <w:rFonts w:hint="eastAsia" w:ascii="仿宋" w:hAnsi="仿宋" w:eastAsia="仿宋" w:cs="仿宋"/>
          <w:b/>
          <w:color w:val="000000"/>
          <w:sz w:val="44"/>
          <w:szCs w:val="44"/>
        </w:rPr>
        <w:tab/>
      </w:r>
      <w:r>
        <w:rPr>
          <w:rFonts w:hint="eastAsia" w:ascii="仿宋" w:hAnsi="仿宋" w:eastAsia="仿宋" w:cs="仿宋"/>
          <w:b/>
          <w:color w:val="000000"/>
          <w:sz w:val="44"/>
          <w:szCs w:val="44"/>
        </w:rPr>
        <w:fldChar w:fldCharType="begin"/>
      </w:r>
      <w:r>
        <w:rPr>
          <w:rFonts w:hint="eastAsia" w:ascii="仿宋" w:hAnsi="仿宋" w:eastAsia="仿宋" w:cs="仿宋"/>
          <w:b/>
          <w:color w:val="000000"/>
          <w:sz w:val="44"/>
          <w:szCs w:val="44"/>
        </w:rPr>
        <w:instrText xml:space="preserve"> PAGEREF _Toc3055 \h </w:instrText>
      </w:r>
      <w:r>
        <w:rPr>
          <w:rFonts w:hint="eastAsia" w:ascii="仿宋" w:hAnsi="仿宋" w:eastAsia="仿宋" w:cs="仿宋"/>
          <w:b/>
          <w:color w:val="000000"/>
          <w:sz w:val="44"/>
          <w:szCs w:val="44"/>
        </w:rPr>
        <w:fldChar w:fldCharType="separate"/>
      </w:r>
      <w:r>
        <w:rPr>
          <w:rFonts w:hint="eastAsia" w:ascii="仿宋" w:hAnsi="仿宋" w:eastAsia="仿宋" w:cs="仿宋"/>
          <w:b/>
          <w:color w:val="000000"/>
          <w:sz w:val="44"/>
          <w:szCs w:val="44"/>
        </w:rPr>
        <w:t xml:space="preserve">16</w:t>
      </w:r>
      <w:r>
        <w:rPr>
          <w:rFonts w:hint="eastAsia" w:ascii="仿宋" w:hAnsi="仿宋" w:eastAsia="仿宋" w:cs="仿宋"/>
          <w:b/>
          <w:color w:val="000000"/>
          <w:sz w:val="44"/>
          <w:szCs w:val="44"/>
        </w:rPr>
        <w:fldChar w:fldCharType="end"/>
      </w:r>
      <w:r>
        <w:rPr>
          <w:rFonts w:hint="eastAsia" w:ascii="仿宋" w:hAnsi="仿宋" w:eastAsia="仿宋" w:cs="仿宋"/>
          <w:b/>
          <w:color w:val="000000"/>
          <w:sz w:val="44"/>
          <w:szCs w:val="44"/>
        </w:rPr>
        <w:fldChar w:fldCharType="end"/>
      </w:r>
      <w:r/>
    </w:p>
    <w:p>
      <w:pPr>
        <w:pStyle w:val="838"/>
        <w:spacing w:line="480" w:lineRule="auto"/>
        <w:tabs>
          <w:tab w:val="right" w:pos="9747" w:leader="dot"/>
        </w:tabs>
        <w:rPr>
          <w:rFonts w:ascii="仿宋" w:hAnsi="仿宋" w:eastAsia="仿宋" w:cs="仿宋"/>
          <w:b/>
          <w:color w:val="000000"/>
          <w:sz w:val="44"/>
          <w:szCs w:val="44"/>
        </w:rPr>
      </w:pPr>
      <w:r>
        <w:fldChar w:fldCharType="begin"/>
      </w:r>
      <w:r>
        <w:instrText xml:space="preserve"> HYPERLINK \l "_Toc14570" </w:instrText>
      </w:r>
      <w:r>
        <w:fldChar w:fldCharType="separate"/>
      </w:r>
      <w:r>
        <w:rPr>
          <w:rFonts w:hint="eastAsia" w:ascii="仿宋" w:hAnsi="仿宋" w:eastAsia="仿宋" w:cs="仿宋"/>
          <w:b/>
          <w:color w:val="000000"/>
          <w:sz w:val="44"/>
          <w:szCs w:val="44"/>
        </w:rPr>
        <w:t xml:space="preserve">第四部分  采购需求</w:t>
      </w:r>
      <w:r>
        <w:rPr>
          <w:rFonts w:hint="eastAsia" w:ascii="仿宋" w:hAnsi="仿宋" w:eastAsia="仿宋" w:cs="仿宋"/>
          <w:b/>
          <w:color w:val="000000"/>
          <w:sz w:val="44"/>
          <w:szCs w:val="44"/>
        </w:rPr>
        <w:tab/>
      </w:r>
      <w:r>
        <w:rPr>
          <w:rFonts w:hint="eastAsia" w:ascii="仿宋" w:hAnsi="仿宋" w:eastAsia="仿宋" w:cs="仿宋"/>
          <w:b/>
          <w:color w:val="000000"/>
          <w:sz w:val="44"/>
          <w:szCs w:val="44"/>
        </w:rPr>
        <w:fldChar w:fldCharType="begin"/>
      </w:r>
      <w:r>
        <w:rPr>
          <w:rFonts w:hint="eastAsia" w:ascii="仿宋" w:hAnsi="仿宋" w:eastAsia="仿宋" w:cs="仿宋"/>
          <w:b/>
          <w:color w:val="000000"/>
          <w:sz w:val="44"/>
          <w:szCs w:val="44"/>
        </w:rPr>
        <w:instrText xml:space="preserve"> PAGEREF _Toc14570 \h </w:instrText>
      </w:r>
      <w:r>
        <w:rPr>
          <w:rFonts w:hint="eastAsia" w:ascii="仿宋" w:hAnsi="仿宋" w:eastAsia="仿宋" w:cs="仿宋"/>
          <w:b/>
          <w:color w:val="000000"/>
          <w:sz w:val="44"/>
          <w:szCs w:val="44"/>
        </w:rPr>
        <w:fldChar w:fldCharType="separate"/>
      </w:r>
      <w:r>
        <w:rPr>
          <w:rFonts w:hint="eastAsia" w:ascii="仿宋" w:hAnsi="仿宋" w:eastAsia="仿宋" w:cs="仿宋"/>
          <w:b/>
          <w:color w:val="000000"/>
          <w:sz w:val="44"/>
          <w:szCs w:val="44"/>
        </w:rPr>
        <w:t xml:space="preserve">29</w:t>
      </w:r>
      <w:r>
        <w:rPr>
          <w:rFonts w:hint="eastAsia" w:ascii="仿宋" w:hAnsi="仿宋" w:eastAsia="仿宋" w:cs="仿宋"/>
          <w:b/>
          <w:color w:val="000000"/>
          <w:sz w:val="44"/>
          <w:szCs w:val="44"/>
        </w:rPr>
        <w:fldChar w:fldCharType="end"/>
      </w:r>
      <w:r>
        <w:rPr>
          <w:rFonts w:hint="eastAsia" w:ascii="仿宋" w:hAnsi="仿宋" w:eastAsia="仿宋" w:cs="仿宋"/>
          <w:b/>
          <w:color w:val="000000"/>
          <w:sz w:val="44"/>
          <w:szCs w:val="44"/>
        </w:rPr>
        <w:fldChar w:fldCharType="end"/>
      </w:r>
      <w:r/>
    </w:p>
    <w:p>
      <w:pPr>
        <w:pStyle w:val="838"/>
        <w:spacing w:line="480" w:lineRule="auto"/>
        <w:tabs>
          <w:tab w:val="right" w:pos="9747" w:leader="dot"/>
        </w:tabs>
        <w:rPr>
          <w:rFonts w:ascii="仿宋" w:hAnsi="仿宋" w:eastAsia="仿宋" w:cs="仿宋"/>
          <w:b/>
          <w:color w:val="000000"/>
          <w:sz w:val="44"/>
          <w:szCs w:val="44"/>
        </w:rPr>
      </w:pPr>
      <w:r>
        <w:fldChar w:fldCharType="begin"/>
      </w:r>
      <w:r>
        <w:instrText xml:space="preserve"> HYPERLINK \l "_Toc9106" </w:instrText>
      </w:r>
      <w:r>
        <w:fldChar w:fldCharType="separate"/>
      </w:r>
      <w:r>
        <w:rPr>
          <w:rFonts w:hint="eastAsia" w:ascii="仿宋" w:hAnsi="仿宋" w:eastAsia="仿宋" w:cs="仿宋"/>
          <w:b/>
          <w:color w:val="000000"/>
          <w:sz w:val="44"/>
          <w:szCs w:val="44"/>
        </w:rPr>
        <w:t xml:space="preserve">第五部分  评标办法和标准</w:t>
      </w:r>
      <w:r>
        <w:rPr>
          <w:rFonts w:hint="eastAsia" w:ascii="仿宋" w:hAnsi="仿宋" w:eastAsia="仿宋" w:cs="仿宋"/>
          <w:b/>
          <w:color w:val="000000"/>
          <w:sz w:val="44"/>
          <w:szCs w:val="44"/>
        </w:rPr>
        <w:tab/>
      </w:r>
      <w:r>
        <w:rPr>
          <w:rFonts w:hint="eastAsia" w:ascii="仿宋" w:hAnsi="仿宋" w:eastAsia="仿宋" w:cs="仿宋"/>
          <w:b/>
          <w:color w:val="000000"/>
          <w:sz w:val="44"/>
          <w:szCs w:val="44"/>
        </w:rPr>
        <w:fldChar w:fldCharType="begin"/>
      </w:r>
      <w:r>
        <w:rPr>
          <w:rFonts w:hint="eastAsia" w:ascii="仿宋" w:hAnsi="仿宋" w:eastAsia="仿宋" w:cs="仿宋"/>
          <w:b/>
          <w:color w:val="000000"/>
          <w:sz w:val="44"/>
          <w:szCs w:val="44"/>
        </w:rPr>
        <w:instrText xml:space="preserve"> PAGEREF _Toc9106 \h </w:instrText>
      </w:r>
      <w:r>
        <w:rPr>
          <w:rFonts w:hint="eastAsia" w:ascii="仿宋" w:hAnsi="仿宋" w:eastAsia="仿宋" w:cs="仿宋"/>
          <w:b/>
          <w:color w:val="000000"/>
          <w:sz w:val="44"/>
          <w:szCs w:val="44"/>
        </w:rPr>
        <w:fldChar w:fldCharType="separate"/>
      </w:r>
      <w:r>
        <w:rPr>
          <w:rFonts w:hint="eastAsia" w:ascii="仿宋" w:hAnsi="仿宋" w:eastAsia="仿宋" w:cs="仿宋"/>
          <w:b/>
          <w:color w:val="000000"/>
          <w:sz w:val="44"/>
          <w:szCs w:val="44"/>
        </w:rPr>
        <w:t xml:space="preserve">34</w:t>
      </w:r>
      <w:r>
        <w:rPr>
          <w:rFonts w:hint="eastAsia" w:ascii="仿宋" w:hAnsi="仿宋" w:eastAsia="仿宋" w:cs="仿宋"/>
          <w:b/>
          <w:color w:val="000000"/>
          <w:sz w:val="44"/>
          <w:szCs w:val="44"/>
        </w:rPr>
        <w:fldChar w:fldCharType="end"/>
      </w:r>
      <w:r>
        <w:rPr>
          <w:rFonts w:hint="eastAsia" w:ascii="仿宋" w:hAnsi="仿宋" w:eastAsia="仿宋" w:cs="仿宋"/>
          <w:b/>
          <w:color w:val="000000"/>
          <w:sz w:val="44"/>
          <w:szCs w:val="44"/>
        </w:rPr>
        <w:fldChar w:fldCharType="end"/>
      </w:r>
      <w:r/>
    </w:p>
    <w:p>
      <w:pPr>
        <w:pStyle w:val="838"/>
        <w:spacing w:line="480" w:lineRule="auto"/>
        <w:tabs>
          <w:tab w:val="right" w:pos="9747" w:leader="dot"/>
        </w:tabs>
        <w:rPr>
          <w:rFonts w:ascii="仿宋" w:hAnsi="仿宋" w:eastAsia="仿宋" w:cs="仿宋"/>
          <w:b/>
          <w:color w:val="000000"/>
          <w:sz w:val="44"/>
          <w:szCs w:val="44"/>
        </w:rPr>
      </w:pPr>
      <w:r>
        <w:fldChar w:fldCharType="begin"/>
      </w:r>
      <w:r>
        <w:instrText xml:space="preserve"> HYPERLINK \l "_Toc9020" </w:instrText>
      </w:r>
      <w:r>
        <w:fldChar w:fldCharType="separate"/>
      </w:r>
      <w:r>
        <w:rPr>
          <w:rFonts w:hint="eastAsia" w:ascii="仿宋" w:hAnsi="仿宋" w:eastAsia="仿宋" w:cs="仿宋"/>
          <w:b/>
          <w:color w:val="000000"/>
          <w:sz w:val="44"/>
          <w:szCs w:val="44"/>
        </w:rPr>
        <w:t xml:space="preserve">第六部分  投标文件（格式）</w:t>
      </w:r>
      <w:r>
        <w:rPr>
          <w:rFonts w:hint="eastAsia" w:ascii="仿宋" w:hAnsi="仿宋" w:eastAsia="仿宋" w:cs="仿宋"/>
          <w:b/>
          <w:color w:val="000000"/>
          <w:sz w:val="44"/>
          <w:szCs w:val="44"/>
        </w:rPr>
        <w:tab/>
      </w:r>
      <w:r>
        <w:rPr>
          <w:rFonts w:hint="eastAsia" w:ascii="仿宋" w:hAnsi="仿宋" w:eastAsia="仿宋" w:cs="仿宋"/>
          <w:b/>
          <w:color w:val="000000"/>
          <w:sz w:val="44"/>
          <w:szCs w:val="44"/>
        </w:rPr>
        <w:fldChar w:fldCharType="begin"/>
      </w:r>
      <w:r>
        <w:rPr>
          <w:rFonts w:hint="eastAsia" w:ascii="仿宋" w:hAnsi="仿宋" w:eastAsia="仿宋" w:cs="仿宋"/>
          <w:b/>
          <w:color w:val="000000"/>
          <w:sz w:val="44"/>
          <w:szCs w:val="44"/>
        </w:rPr>
        <w:instrText xml:space="preserve"> PAGEREF _Toc9020 \h </w:instrText>
      </w:r>
      <w:r>
        <w:rPr>
          <w:rFonts w:hint="eastAsia" w:ascii="仿宋" w:hAnsi="仿宋" w:eastAsia="仿宋" w:cs="仿宋"/>
          <w:b/>
          <w:color w:val="000000"/>
          <w:sz w:val="44"/>
          <w:szCs w:val="44"/>
        </w:rPr>
        <w:fldChar w:fldCharType="separate"/>
      </w:r>
      <w:r>
        <w:rPr>
          <w:rFonts w:hint="eastAsia" w:ascii="仿宋" w:hAnsi="仿宋" w:eastAsia="仿宋" w:cs="仿宋"/>
          <w:b/>
          <w:color w:val="000000"/>
          <w:sz w:val="44"/>
          <w:szCs w:val="44"/>
        </w:rPr>
        <w:t xml:space="preserve">35</w:t>
      </w:r>
      <w:r>
        <w:rPr>
          <w:rFonts w:hint="eastAsia" w:ascii="仿宋" w:hAnsi="仿宋" w:eastAsia="仿宋" w:cs="仿宋"/>
          <w:b/>
          <w:color w:val="000000"/>
          <w:sz w:val="44"/>
          <w:szCs w:val="44"/>
        </w:rPr>
        <w:fldChar w:fldCharType="end"/>
      </w:r>
      <w:r>
        <w:rPr>
          <w:rFonts w:hint="eastAsia" w:ascii="仿宋" w:hAnsi="仿宋" w:eastAsia="仿宋" w:cs="仿宋"/>
          <w:b/>
          <w:color w:val="000000"/>
          <w:sz w:val="44"/>
          <w:szCs w:val="44"/>
        </w:rPr>
        <w:fldChar w:fldCharType="end"/>
      </w:r>
      <w:r/>
    </w:p>
    <w:p>
      <w:pPr>
        <w:spacing w:line="480" w:lineRule="auto"/>
        <w:rPr>
          <w:rFonts w:ascii="仿宋" w:hAnsi="仿宋" w:eastAsia="仿宋" w:cs="仿宋"/>
          <w:color w:val="000000"/>
        </w:rPr>
      </w:pPr>
      <w:r>
        <w:rPr>
          <w:rFonts w:hint="eastAsia" w:ascii="仿宋" w:hAnsi="仿宋" w:eastAsia="仿宋" w:cs="仿宋"/>
          <w:b/>
          <w:color w:val="000000"/>
          <w:sz w:val="44"/>
          <w:szCs w:val="44"/>
        </w:rPr>
        <w:fldChar w:fldCharType="end"/>
      </w:r>
      <w:r/>
    </w:p>
    <w:p>
      <w:pPr>
        <w:jc w:val="center"/>
        <w:rPr>
          <w:rFonts w:ascii="仿宋" w:hAnsi="仿宋" w:eastAsia="仿宋" w:cs="仿宋"/>
          <w:b/>
          <w:color w:val="000000"/>
          <w:sz w:val="44"/>
          <w:szCs w:val="44"/>
        </w:rPr>
        <w:sectPr>
          <w:footerReference w:type="default" r:id="rId10"/>
          <w:footerReference w:type="first" r:id="rId11"/>
          <w:footnotePr/>
          <w:endnotePr/>
          <w:type w:val="nextPage"/>
          <w:pgSz w:w="11907" w:h="16840" w:orient="portrait"/>
          <w:pgMar w:top="1440" w:right="1080" w:bottom="1440" w:left="1080" w:header="851" w:footer="992" w:gutter="0"/>
          <w:pgNumType w:start="1"/>
          <w:cols w:num="1" w:sep="0" w:space="720" w:equalWidth="1"/>
          <w:docGrid w:linePitch="360"/>
          <w:titlePg/>
        </w:sectPr>
      </w:pPr>
      <w:r>
        <w:rPr>
          <w:rFonts w:ascii="仿宋" w:hAnsi="仿宋" w:eastAsia="仿宋" w:cs="仿宋"/>
          <w:b/>
          <w:color w:val="000000"/>
          <w:sz w:val="44"/>
          <w:szCs w:val="44"/>
        </w:rPr>
      </w:r>
      <w:r/>
    </w:p>
    <w:p>
      <w:pPr>
        <w:pStyle w:val="1891"/>
        <w:jc w:val="center"/>
        <w:rPr>
          <w:rFonts w:ascii="仿宋" w:hAnsi="仿宋" w:eastAsia="仿宋" w:cs="仿宋"/>
          <w:b/>
          <w:bCs/>
          <w:color w:val="000000"/>
        </w:rPr>
      </w:pPr>
      <w:r/>
      <w:bookmarkStart w:id="0" w:name="_Toc7298"/>
      <w:r>
        <w:rPr>
          <w:rFonts w:hint="eastAsia" w:ascii="仿宋" w:hAnsi="仿宋" w:eastAsia="仿宋" w:cs="仿宋"/>
          <w:b/>
          <w:bCs/>
          <w:color w:val="000000"/>
        </w:rPr>
        <w:t xml:space="preserve">第一部分  投标邀请</w:t>
      </w:r>
      <w:bookmarkEnd w:id="0"/>
      <w:r/>
      <w:r/>
    </w:p>
    <w:p>
      <w:pPr>
        <w:spacing w:line="360" w:lineRule="auto"/>
        <w:rPr>
          <w:rFonts w:ascii="仿宋" w:hAnsi="仿宋" w:eastAsia="仿宋" w:cs="仿宋"/>
          <w:sz w:val="24"/>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4"/>
        </w:rPr>
        <w:t xml:space="preserve">项目概况</w:t>
      </w:r>
      <w:r/>
    </w:p>
    <w:p>
      <w:pPr>
        <w:ind w:firstLine="480"/>
        <w:spacing w:line="360" w:lineRule="auto"/>
        <w:rPr>
          <w:rFonts w:ascii="仿宋" w:hAnsi="仿宋" w:eastAsia="仿宋" w:cs="仿宋"/>
          <w:bCs/>
          <w:color w:val="000000"/>
          <w:sz w:val="24"/>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000000"/>
          <w:sz w:val="24"/>
        </w:rPr>
        <w:t xml:space="preserve">镇江南山风景名胜区详细规划续编</w:t>
      </w:r>
      <w:r>
        <w:rPr>
          <w:rFonts w:hint="eastAsia" w:ascii="仿宋" w:hAnsi="仿宋" w:eastAsia="仿宋" w:cs="仿宋"/>
          <w:sz w:val="24"/>
        </w:rPr>
        <w:t xml:space="preserve">项目的潜在供应商应通过江苏政府采购“苏采云”平台获取招标文件，</w:t>
      </w:r>
      <w:r>
        <w:rPr>
          <w:rFonts w:hint="eastAsia" w:ascii="仿宋" w:hAnsi="仿宋" w:eastAsia="仿宋" w:cs="仿宋"/>
          <w:color w:val="000000"/>
          <w:sz w:val="24"/>
        </w:rPr>
        <w:t xml:space="preserve">并</w:t>
      </w:r>
      <w:r>
        <w:rPr>
          <w:rFonts w:hint="eastAsia" w:ascii="仿宋" w:hAnsi="仿宋" w:eastAsia="仿宋" w:cs="仿宋"/>
          <w:color w:val="000000" w:themeColor="text1"/>
          <w:sz w:val="24"/>
        </w:rPr>
        <w:t xml:space="preserve">于</w:t>
      </w:r>
      <w:r>
        <w:rPr>
          <w:rFonts w:hint="eastAsia" w:ascii="仿宋" w:hAnsi="仿宋" w:eastAsia="仿宋" w:cs="仿宋"/>
          <w:color w:val="000000" w:themeColor="text1"/>
          <w:sz w:val="24"/>
        </w:rPr>
        <w:t xml:space="preserve">2025年11月</w:t>
      </w:r>
      <w:r>
        <w:rPr>
          <w:rFonts w:hint="eastAsia" w:ascii="仿宋" w:hAnsi="仿宋" w:eastAsia="仿宋" w:cs="仿宋"/>
          <w:color w:val="000000" w:themeColor="text1"/>
          <w:sz w:val="24"/>
          <w:lang w:val="en-US" w:eastAsia="zh-CN"/>
        </w:rPr>
        <w:t xml:space="preserve">20</w:t>
      </w:r>
      <w:r>
        <w:rPr>
          <w:rFonts w:hint="eastAsia" w:ascii="仿宋" w:hAnsi="仿宋" w:eastAsia="仿宋" w:cs="仿宋"/>
          <w:color w:val="000000" w:themeColor="text1"/>
          <w:sz w:val="24"/>
        </w:rPr>
        <w:t xml:space="preserve">日9点30分</w:t>
      </w:r>
      <w:r>
        <w:rPr>
          <w:rFonts w:hint="eastAsia" w:ascii="仿宋" w:hAnsi="仿宋" w:eastAsia="仿宋" w:cs="仿宋"/>
          <w:color w:val="000000" w:themeColor="text1"/>
          <w:sz w:val="24"/>
        </w:rPr>
        <w:t xml:space="preserve">（平</w:t>
      </w:r>
      <w:r>
        <w:rPr>
          <w:rFonts w:hint="eastAsia" w:ascii="仿宋" w:hAnsi="仿宋" w:eastAsia="仿宋" w:cs="仿宋"/>
          <w:color w:val="000000"/>
          <w:sz w:val="24"/>
        </w:rPr>
        <w:t xml:space="preserve">台</w:t>
      </w:r>
      <w:r>
        <w:rPr>
          <w:rFonts w:hint="eastAsia" w:ascii="仿宋" w:hAnsi="仿宋" w:eastAsia="仿宋" w:cs="仿宋"/>
          <w:bCs/>
          <w:color w:val="000000"/>
          <w:sz w:val="24"/>
        </w:rPr>
        <w:t xml:space="preserve">时间）前按要求递交投标文件</w:t>
      </w:r>
      <w:r>
        <w:rPr>
          <w:rFonts w:hint="eastAsia" w:ascii="仿宋" w:hAnsi="仿宋" w:eastAsia="仿宋" w:cs="仿宋"/>
          <w:color w:val="000000"/>
          <w:sz w:val="24"/>
        </w:rPr>
        <w:t xml:space="preserve">。</w:t>
      </w:r>
      <w:r/>
    </w:p>
    <w:p>
      <w:pPr>
        <w:pStyle w:val="788"/>
        <w:jc w:val="both"/>
        <w:keepLines/>
        <w:keepNext/>
        <w:pageBreakBefore w:val="0"/>
        <w:spacing w:line="240" w:lineRule="auto"/>
        <w:widowControl w:val="off"/>
        <w:rPr>
          <w:rFonts w:ascii="仿宋" w:hAnsi="仿宋" w:eastAsia="仿宋" w:cs="仿宋"/>
          <w:bCs/>
          <w:color w:val="000000"/>
          <w:sz w:val="24"/>
          <w:szCs w:val="24"/>
        </w:rPr>
      </w:pPr>
      <w:r>
        <w:rPr>
          <w:rFonts w:hint="eastAsia" w:ascii="仿宋" w:hAnsi="仿宋" w:eastAsia="仿宋" w:cs="仿宋"/>
          <w:bCs/>
          <w:color w:val="000000"/>
          <w:sz w:val="24"/>
          <w:szCs w:val="24"/>
        </w:rPr>
        <w:t xml:space="preserve">一、项目基本情况</w:t>
      </w:r>
      <w:r/>
    </w:p>
    <w:p>
      <w:pPr>
        <w:ind w:firstLine="480"/>
        <w:spacing w:line="360" w:lineRule="auto"/>
        <w:rPr>
          <w:rFonts w:hint="eastAsia" w:ascii="仿宋" w:hAnsi="仿宋" w:eastAsia="仿宋" w:cs="仿宋"/>
          <w:color w:val="000000"/>
          <w:sz w:val="24"/>
          <w:lang w:eastAsia="zh-CN"/>
        </w:rPr>
      </w:pPr>
      <w:r>
        <w:rPr>
          <w:rFonts w:hint="eastAsia" w:ascii="仿宋" w:hAnsi="仿宋" w:eastAsia="仿宋" w:cs="仿宋"/>
          <w:color w:val="000000"/>
          <w:sz w:val="24"/>
        </w:rPr>
        <w:t xml:space="preserve">1.项目编号：</w:t>
      </w:r>
      <w:r>
        <w:rPr>
          <w:rFonts w:hint="eastAsia" w:ascii="仿宋" w:hAnsi="仿宋" w:eastAsia="仿宋" w:cs="仿宋"/>
          <w:color w:val="000000"/>
          <w:sz w:val="24"/>
          <w:lang w:eastAsia="zh-CN"/>
        </w:rPr>
        <w:t xml:space="preserve">JSZC-321100-GCJS-G2025-0007</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2.项目名称：镇江南山风景名胜区详细规划续编</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3.预算金额：53万元</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4.采购需求：详见本招标文件采购需求相关内容。</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5.合同履行期限：详见本项目合同。</w:t>
      </w:r>
      <w:r/>
    </w:p>
    <w:p>
      <w:pPr>
        <w:ind w:firstLine="480"/>
        <w:spacing w:line="360" w:lineRule="auto"/>
        <w:rPr>
          <w:color w:val="000000"/>
        </w:rPr>
      </w:pPr>
      <w:r>
        <w:rPr>
          <w:rFonts w:hint="eastAsia" w:ascii="仿宋" w:hAnsi="仿宋" w:eastAsia="仿宋" w:cs="仿宋"/>
          <w:color w:val="000000"/>
          <w:sz w:val="24"/>
        </w:rPr>
        <w:t xml:space="preserve">6.本项目不接受联合体投标。</w:t>
      </w:r>
      <w:r/>
    </w:p>
    <w:p>
      <w:pPr>
        <w:pStyle w:val="788"/>
        <w:jc w:val="both"/>
        <w:keepLines/>
        <w:keepNext/>
        <w:pageBreakBefore w:val="0"/>
        <w:spacing w:line="240" w:lineRule="auto"/>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二、申请人的资格要求</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1.满足《中华人民共和国政府采购法》第二十二条规定： </w:t>
      </w:r>
      <w:r/>
    </w:p>
    <w:p>
      <w:pPr>
        <w:ind w:firstLine="960"/>
        <w:spacing w:line="360" w:lineRule="auto"/>
        <w:rPr>
          <w:rFonts w:ascii="仿宋" w:hAnsi="仿宋" w:eastAsia="仿宋" w:cs="仿宋"/>
          <w:color w:val="000000"/>
          <w:sz w:val="24"/>
        </w:rPr>
      </w:pPr>
      <w:r>
        <w:rPr>
          <w:rFonts w:hint="eastAsia" w:ascii="仿宋" w:hAnsi="仿宋" w:eastAsia="仿宋" w:cs="仿宋"/>
          <w:color w:val="000000"/>
          <w:sz w:val="24"/>
        </w:rPr>
        <w:t xml:space="preserve">1.1具有独立承担民事责任的能力；</w:t>
      </w:r>
      <w:r/>
    </w:p>
    <w:p>
      <w:pPr>
        <w:ind w:firstLine="960"/>
        <w:spacing w:line="360" w:lineRule="auto"/>
        <w:rPr>
          <w:rFonts w:ascii="仿宋" w:hAnsi="仿宋" w:eastAsia="仿宋" w:cs="仿宋"/>
          <w:color w:val="000000"/>
          <w:sz w:val="24"/>
        </w:rPr>
      </w:pPr>
      <w:r>
        <w:rPr>
          <w:rFonts w:hint="eastAsia" w:ascii="仿宋" w:hAnsi="仿宋" w:eastAsia="仿宋" w:cs="仿宋"/>
          <w:color w:val="000000"/>
          <w:sz w:val="24"/>
        </w:rPr>
        <w:t xml:space="preserve">1.2具有良好的商业信誉和健全的财务会计制度；</w:t>
      </w:r>
      <w:r/>
    </w:p>
    <w:p>
      <w:pPr>
        <w:ind w:firstLine="960"/>
        <w:spacing w:line="360" w:lineRule="auto"/>
        <w:rPr>
          <w:rFonts w:ascii="仿宋" w:hAnsi="仿宋" w:eastAsia="仿宋" w:cs="仿宋"/>
          <w:color w:val="000000"/>
          <w:sz w:val="24"/>
        </w:rPr>
      </w:pPr>
      <w:r>
        <w:rPr>
          <w:rFonts w:hint="eastAsia" w:ascii="仿宋" w:hAnsi="仿宋" w:eastAsia="仿宋" w:cs="仿宋"/>
          <w:color w:val="000000"/>
          <w:sz w:val="24"/>
        </w:rPr>
        <w:t xml:space="preserve">1.3具有履行合同所必需的设备和专业技术能力；</w:t>
      </w:r>
      <w:r/>
    </w:p>
    <w:p>
      <w:pPr>
        <w:ind w:firstLine="960"/>
        <w:spacing w:line="360" w:lineRule="auto"/>
        <w:rPr>
          <w:rFonts w:ascii="仿宋" w:hAnsi="仿宋" w:eastAsia="仿宋" w:cs="仿宋"/>
          <w:color w:val="000000"/>
          <w:sz w:val="24"/>
        </w:rPr>
      </w:pPr>
      <w:r>
        <w:rPr>
          <w:rFonts w:hint="eastAsia" w:ascii="仿宋" w:hAnsi="仿宋" w:eastAsia="仿宋" w:cs="仿宋"/>
          <w:color w:val="000000"/>
          <w:sz w:val="24"/>
        </w:rPr>
        <w:t xml:space="preserve">1.4有依法缴纳税收和社会保障资金的良好记录；</w:t>
      </w:r>
      <w:r/>
    </w:p>
    <w:p>
      <w:pPr>
        <w:ind w:firstLine="960"/>
        <w:spacing w:line="360" w:lineRule="auto"/>
        <w:rPr>
          <w:rFonts w:ascii="仿宋" w:hAnsi="仿宋" w:eastAsia="仿宋" w:cs="仿宋"/>
          <w:color w:val="000000"/>
          <w:sz w:val="24"/>
        </w:rPr>
      </w:pPr>
      <w:r>
        <w:rPr>
          <w:rFonts w:hint="eastAsia" w:ascii="仿宋" w:hAnsi="仿宋" w:eastAsia="仿宋" w:cs="仿宋"/>
          <w:color w:val="000000"/>
          <w:sz w:val="24"/>
        </w:rPr>
        <w:t xml:space="preserve">1.5参加政府采购活动前三年内，在经营活动中没有重大违法记录；</w:t>
      </w:r>
      <w:r/>
    </w:p>
    <w:p>
      <w:pPr>
        <w:ind w:firstLine="960"/>
        <w:spacing w:line="360" w:lineRule="auto"/>
        <w:rPr>
          <w:rFonts w:ascii="仿宋" w:hAnsi="仿宋" w:eastAsia="仿宋" w:cs="仿宋"/>
          <w:color w:val="000000"/>
          <w:sz w:val="24"/>
        </w:rPr>
      </w:pPr>
      <w:r>
        <w:rPr>
          <w:rFonts w:hint="eastAsia" w:ascii="仿宋" w:hAnsi="仿宋" w:eastAsia="仿宋" w:cs="仿宋"/>
          <w:color w:val="000000"/>
          <w:sz w:val="24"/>
        </w:rPr>
        <w:t xml:space="preserve">1.6法律、行政法规规定的其他条件。</w:t>
      </w:r>
      <w:r/>
    </w:p>
    <w:p>
      <w:pPr>
        <w:ind w:firstLine="964"/>
        <w:spacing w:line="360" w:lineRule="auto"/>
        <w:rPr>
          <w:rFonts w:ascii="仿宋" w:hAnsi="仿宋" w:eastAsia="仿宋" w:cs="仿宋"/>
          <w:b/>
          <w:bCs/>
          <w:color w:val="000000"/>
          <w:sz w:val="24"/>
        </w:rPr>
      </w:pPr>
      <w:r>
        <w:rPr>
          <w:rFonts w:hint="eastAsia" w:ascii="仿宋" w:hAnsi="仿宋" w:eastAsia="仿宋" w:cs="仿宋"/>
          <w:b/>
          <w:bCs/>
          <w:color w:val="000000"/>
          <w:sz w:val="24"/>
        </w:rPr>
        <w:t xml:space="preserve">注：以上1.2至1.5在资格审查环节只需提供资格承诺函（格式见第六章）。</w:t>
      </w:r>
      <w:r/>
    </w:p>
    <w:p>
      <w:pPr>
        <w:numPr>
          <w:ilvl w:val="0"/>
          <w:numId w:val="2"/>
        </w:num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落实政府采购政策需满足的资格要求：</w:t>
      </w:r>
      <w:r/>
    </w:p>
    <w:p>
      <w:pPr>
        <w:pStyle w:val="853"/>
        <w:ind w:firstLine="480"/>
        <w:jc w:val="both"/>
        <w:spacing w:before="0" w:beforeAutospacing="0" w:after="0" w:afterAutospacing="0" w:line="480" w:lineRule="exact"/>
        <w:shd w:val="clear" w:color="auto" w:fill="ffffff"/>
        <w:rPr>
          <w:rFonts w:ascii="仿宋" w:hAnsi="仿宋" w:eastAsia="仿宋" w:cs="仿宋"/>
        </w:rPr>
      </w:pPr>
      <w:r>
        <w:rPr>
          <w:rFonts w:hint="eastAsia" w:ascii="仿宋" w:hAnsi="仿宋" w:eastAsia="仿宋" w:cs="仿宋"/>
        </w:rPr>
        <w:t xml:space="preserve">2.1.本项目</w:t>
      </w:r>
      <w:r>
        <w:rPr>
          <w:rFonts w:hint="eastAsia" w:ascii="仿宋" w:hAnsi="仿宋" w:eastAsia="仿宋" w:cs="仿宋"/>
          <w:b/>
          <w:bCs/>
          <w:u w:val="single"/>
        </w:rPr>
        <w:t xml:space="preserve">不专门</w:t>
      </w:r>
      <w:r>
        <w:rPr>
          <w:rFonts w:hint="eastAsia" w:ascii="仿宋" w:hAnsi="仿宋" w:eastAsia="仿宋" w:cs="仿宋"/>
        </w:rPr>
        <w:t xml:space="preserve">面向中小企业采购。中小微企业划型标准请对照《关于印发中小企业划型标准规定的通知》（工信部联企业〔2011〕300号）。本项目采购标的对应的行业为</w:t>
      </w:r>
      <w:r>
        <w:rPr>
          <w:rFonts w:hint="eastAsia" w:ascii="仿宋" w:hAnsi="仿宋" w:eastAsia="仿宋" w:cs="仿宋"/>
          <w:color w:val="000000" w:themeColor="text1"/>
          <w:u w:val="single"/>
          <w14:textFill>
            <w14:solidFill>
              <w14:schemeClr w14:val="tx1"/>
            </w14:solidFill>
          </w14:textFill>
        </w:rPr>
        <w:t xml:space="preserve">其他未列明行业</w:t>
      </w:r>
      <w:r>
        <w:rPr>
          <w:rFonts w:hint="eastAsia" w:ascii="仿宋" w:hAnsi="仿宋" w:eastAsia="仿宋" w:cs="仿宋"/>
          <w:color w:val="000000" w:themeColor="text1"/>
          <w14:textFill>
            <w14:solidFill>
              <w14:schemeClr w14:val="tx1"/>
            </w14:solidFill>
          </w14:textFill>
        </w:rPr>
        <w:t xml:space="preserve">。</w:t>
      </w:r>
      <w:r>
        <w:rPr>
          <w:rFonts w:hint="eastAsia" w:ascii="仿宋" w:hAnsi="仿宋" w:eastAsia="仿宋" w:cs="仿宋"/>
        </w:rPr>
        <w:t xml:space="preserve">本条所称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879"/>
        <w:ind w:firstLine="480"/>
        <w:rPr>
          <w:rFonts w:ascii="仿宋" w:hAnsi="仿宋" w:eastAsia="仿宋" w:cs="仿宋"/>
          <w:color w:val="000000" w:themeColor="text1"/>
          <w14:textFill>
            <w14:solidFill>
              <w14:schemeClr w14:val="tx1"/>
            </w14:solidFill>
          </w14:textFill>
        </w:rPr>
      </w:pPr>
      <w:r>
        <w:rPr>
          <w:rFonts w:hint="eastAsia" w:ascii="仿宋" w:hAnsi="仿宋" w:eastAsia="仿宋" w:cs="仿宋"/>
        </w:rPr>
        <w:t xml:space="preserve">3.本项目的特定资格要求：</w:t>
      </w:r>
      <w:r>
        <w:rPr>
          <w:rFonts w:hint="eastAsia" w:ascii="仿宋" w:hAnsi="仿宋" w:eastAsia="仿宋" w:cs="仿宋"/>
          <w:color w:val="000000" w:themeColor="text1"/>
          <w14:textFill>
            <w14:solidFill>
              <w14:schemeClr w14:val="tx1"/>
            </w14:solidFill>
          </w14:textFill>
        </w:rPr>
        <w:t xml:space="preserve">具有行业主管部门颁发的城乡规划编制乙级及以上资质。</w:t>
      </w:r>
      <w:r/>
    </w:p>
    <w:p>
      <w:pPr>
        <w:pStyle w:val="788"/>
        <w:jc w:val="both"/>
        <w:keepLines/>
        <w:keepNext/>
        <w:pageBreakBefore w:val="0"/>
        <w:spacing w:line="240" w:lineRule="auto"/>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三、获取招标文件</w:t>
      </w:r>
      <w:r/>
    </w:p>
    <w:p>
      <w:pPr>
        <w:ind w:firstLine="480"/>
        <w:spacing w:line="440" w:lineRule="exact"/>
        <w:rPr>
          <w:rFonts w:ascii="仿宋" w:hAnsi="仿宋" w:eastAsia="仿宋" w:cs="仿宋"/>
          <w:color w:val="000000" w:themeColor="text1"/>
          <w:sz w:val="24"/>
          <w:szCs w:val="28"/>
        </w:rPr>
      </w:pPr>
      <w:r>
        <w:rPr>
          <w:rFonts w:hint="eastAsia" w:ascii="仿宋" w:hAnsi="仿宋" w:eastAsia="仿宋" w:cs="仿宋"/>
          <w:color w:val="000000" w:themeColor="text1"/>
          <w:sz w:val="24"/>
          <w:szCs w:val="28"/>
        </w:rPr>
        <w:t xml:space="preserve">1.获取时间：</w:t>
      </w:r>
      <w:r>
        <w:rPr>
          <w:rFonts w:hint="eastAsia" w:ascii="仿宋" w:hAnsi="仿宋" w:eastAsia="仿宋" w:cs="仿宋"/>
          <w:color w:val="000000" w:themeColor="text1"/>
          <w:sz w:val="24"/>
        </w:rPr>
        <w:t xml:space="preserve">公告之时起至</w:t>
      </w:r>
      <w:r>
        <w:rPr>
          <w:rFonts w:hint="eastAsia" w:ascii="仿宋" w:hAnsi="仿宋" w:eastAsia="仿宋" w:cs="仿宋"/>
          <w:color w:val="000000" w:themeColor="text1"/>
          <w:sz w:val="24"/>
        </w:rPr>
        <w:t xml:space="preserve">2025年1</w:t>
      </w:r>
      <w:r>
        <w:rPr>
          <w:rFonts w:hint="eastAsia" w:ascii="仿宋" w:hAnsi="仿宋" w:eastAsia="仿宋" w:cs="仿宋"/>
          <w:color w:val="000000" w:themeColor="text1"/>
          <w:sz w:val="24"/>
          <w:lang w:val="en-US" w:eastAsia="zh-CN"/>
        </w:rPr>
        <w:t xml:space="preserve">1</w:t>
      </w:r>
      <w:r>
        <w:rPr>
          <w:rFonts w:hint="eastAsia" w:ascii="仿宋" w:hAnsi="仿宋" w:eastAsia="仿宋" w:cs="仿宋"/>
          <w:color w:val="000000" w:themeColor="text1"/>
          <w:sz w:val="24"/>
        </w:rPr>
        <w:t xml:space="preserve">月</w:t>
      </w:r>
      <w:r>
        <w:rPr>
          <w:rFonts w:hint="eastAsia" w:ascii="仿宋" w:hAnsi="仿宋" w:eastAsia="仿宋" w:cs="仿宋"/>
          <w:color w:val="000000" w:themeColor="text1"/>
          <w:sz w:val="24"/>
          <w:lang w:val="en-US" w:eastAsia="zh-CN"/>
        </w:rPr>
        <w:t xml:space="preserve">7</w:t>
      </w:r>
      <w:r>
        <w:rPr>
          <w:rFonts w:hint="eastAsia" w:ascii="仿宋" w:hAnsi="仿宋" w:eastAsia="仿宋" w:cs="仿宋"/>
          <w:color w:val="000000" w:themeColor="text1"/>
          <w:sz w:val="24"/>
        </w:rPr>
        <w:t xml:space="preserve">日</w:t>
      </w:r>
      <w:r>
        <w:rPr>
          <w:rFonts w:hint="eastAsia" w:ascii="仿宋" w:hAnsi="仿宋" w:eastAsia="仿宋" w:cs="仿宋"/>
          <w:color w:val="000000" w:themeColor="text1"/>
          <w:sz w:val="24"/>
        </w:rPr>
        <w:t xml:space="preserve"> 23:59（“苏采云”平台</w:t>
      </w:r>
      <w:r>
        <w:rPr>
          <w:rFonts w:hint="eastAsia" w:ascii="仿宋" w:hAnsi="仿宋" w:eastAsia="仿宋" w:cs="仿宋"/>
          <w:color w:val="000000" w:themeColor="text1"/>
          <w:sz w:val="24"/>
          <w:szCs w:val="28"/>
        </w:rPr>
        <w:t xml:space="preserve">时间）；</w:t>
      </w:r>
      <w:r>
        <w:rPr>
          <w:color w:val="000000" w:themeColor="text1"/>
        </w:rPr>
      </w:r>
    </w:p>
    <w:p>
      <w:pPr>
        <w:ind w:firstLine="480"/>
        <w:spacing w:line="440" w:lineRule="exact"/>
        <w:rPr>
          <w:rFonts w:ascii="仿宋" w:hAnsi="仿宋" w:eastAsia="仿宋" w:cs="仿宋"/>
          <w:color w:val="000000" w:themeColor="text1"/>
          <w:sz w:val="24"/>
          <w:szCs w:val="28"/>
        </w:rPr>
      </w:pPr>
      <w:r>
        <w:rPr>
          <w:rFonts w:hint="eastAsia" w:ascii="仿宋" w:hAnsi="仿宋" w:eastAsia="仿宋" w:cs="仿宋"/>
          <w:color w:val="000000" w:themeColor="text1"/>
          <w:sz w:val="24"/>
          <w:szCs w:val="28"/>
        </w:rPr>
        <w:t xml:space="preserve">2.获取方式：“苏采云”平台；</w:t>
      </w:r>
      <w:r>
        <w:rPr>
          <w:color w:val="000000" w:themeColor="text1"/>
        </w:rPr>
      </w:r>
    </w:p>
    <w:p>
      <w:pPr>
        <w:ind w:firstLine="480"/>
        <w:spacing w:line="440" w:lineRule="exact"/>
        <w:rPr>
          <w:rFonts w:ascii="仿宋" w:hAnsi="仿宋" w:eastAsia="仿宋" w:cs="仿宋"/>
          <w:color w:val="000000" w:themeColor="text1"/>
          <w:sz w:val="24"/>
          <w:szCs w:val="28"/>
        </w:rPr>
      </w:pPr>
      <w:r>
        <w:rPr>
          <w:rFonts w:hint="eastAsia" w:ascii="仿宋" w:hAnsi="仿宋" w:eastAsia="仿宋" w:cs="仿宋"/>
          <w:color w:val="000000" w:themeColor="text1"/>
          <w:sz w:val="24"/>
          <w:szCs w:val="28"/>
        </w:rPr>
        <w:t xml:space="preserve">3.获取费用：免费。</w:t>
      </w:r>
      <w:r>
        <w:rPr>
          <w:color w:val="000000" w:themeColor="text1"/>
        </w:rPr>
      </w:r>
    </w:p>
    <w:p>
      <w:pPr>
        <w:pStyle w:val="788"/>
        <w:jc w:val="both"/>
        <w:keepLines/>
        <w:keepNext/>
        <w:pageBreakBefore w:val="0"/>
        <w:spacing w:line="240" w:lineRule="auto"/>
        <w:widowControl w:val="off"/>
        <w:rPr>
          <w:rFonts w:hint="eastAsia" w:ascii="仿宋" w:hAnsi="仿宋" w:eastAsia="仿宋" w:cs="仿宋"/>
          <w:bCs/>
          <w:color w:val="000000" w:themeColor="text1"/>
          <w:sz w:val="24"/>
          <w:szCs w:val="24"/>
        </w:rPr>
      </w:pPr>
      <w:r>
        <w:rPr>
          <w:rFonts w:hint="eastAsia" w:ascii="仿宋" w:hAnsi="仿宋" w:eastAsia="仿宋" w:cs="仿宋"/>
          <w:bCs/>
          <w:color w:val="000000" w:themeColor="text1"/>
          <w:sz w:val="24"/>
          <w:szCs w:val="24"/>
        </w:rPr>
        <w:t xml:space="preserve">四、提交投标文件截止时间、开标时间和地点</w:t>
      </w:r>
      <w:r>
        <w:rPr>
          <w:color w:val="000000" w:themeColor="text1"/>
        </w:rPr>
      </w:r>
    </w:p>
    <w:p>
      <w:pPr>
        <w:ind w:firstLine="480"/>
        <w:spacing w:line="360" w:lineRule="auto"/>
        <w:rPr>
          <w:rFonts w:ascii="仿宋" w:hAnsi="仿宋" w:eastAsia="仿宋" w:cs="仿宋"/>
          <w:bCs/>
          <w:color w:val="000000" w:themeColor="text1"/>
          <w:sz w:val="24"/>
          <w:u w:val="single"/>
        </w:rPr>
      </w:pPr>
      <w:r>
        <w:rPr>
          <w:rFonts w:hint="eastAsia" w:ascii="仿宋" w:hAnsi="仿宋" w:eastAsia="仿宋" w:cs="仿宋"/>
          <w:bCs/>
          <w:color w:val="000000" w:themeColor="text1"/>
          <w:sz w:val="24"/>
        </w:rPr>
        <w:t xml:space="preserve">1.提交截止时间及开标时间：</w:t>
      </w:r>
      <w:r>
        <w:rPr>
          <w:rFonts w:hint="eastAsia" w:ascii="仿宋" w:hAnsi="仿宋" w:eastAsia="仿宋" w:cs="仿宋"/>
          <w:color w:val="000000" w:themeColor="text1"/>
          <w:sz w:val="24"/>
          <w:szCs w:val="28"/>
        </w:rPr>
        <w:t xml:space="preserve">2025年11月</w:t>
      </w:r>
      <w:r>
        <w:rPr>
          <w:rFonts w:hint="eastAsia" w:ascii="仿宋" w:hAnsi="仿宋" w:eastAsia="仿宋" w:cs="仿宋"/>
          <w:color w:val="000000" w:themeColor="text1"/>
          <w:sz w:val="24"/>
          <w:szCs w:val="28"/>
          <w:lang w:val="en-US" w:eastAsia="zh-CN"/>
        </w:rPr>
        <w:t xml:space="preserve">20</w:t>
      </w:r>
      <w:r>
        <w:rPr>
          <w:rFonts w:hint="eastAsia" w:ascii="仿宋" w:hAnsi="仿宋" w:eastAsia="仿宋" w:cs="仿宋"/>
          <w:color w:val="000000" w:themeColor="text1"/>
          <w:sz w:val="24"/>
          <w:szCs w:val="28"/>
        </w:rPr>
        <w:t xml:space="preserve">日9点30分</w:t>
      </w:r>
      <w:r>
        <w:rPr>
          <w:rFonts w:hint="eastAsia" w:ascii="仿宋" w:hAnsi="仿宋" w:eastAsia="仿宋" w:cs="仿宋"/>
          <w:color w:val="000000" w:themeColor="text1"/>
          <w:sz w:val="24"/>
          <w:szCs w:val="28"/>
        </w:rPr>
        <w:t xml:space="preserve">（“苏采云”平台时间）；</w:t>
      </w:r>
      <w:r>
        <w:rPr>
          <w:color w:val="000000" w:themeColor="text1"/>
        </w:rP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2.开标地点：</w:t>
      </w:r>
      <w:r>
        <w:rPr>
          <w:rFonts w:hint="eastAsia" w:ascii="仿宋" w:hAnsi="仿宋" w:eastAsia="仿宋" w:cs="仿宋"/>
          <w:color w:val="000000"/>
          <w:sz w:val="24"/>
          <w:szCs w:val="28"/>
        </w:rPr>
        <w:t xml:space="preserve">“苏采云”系统</w:t>
      </w:r>
      <w:r>
        <w:rPr>
          <w:rFonts w:hint="eastAsia" w:ascii="仿宋" w:hAnsi="仿宋" w:eastAsia="仿宋" w:cs="仿宋"/>
          <w:color w:val="000000"/>
          <w:sz w:val="24"/>
        </w:rPr>
        <w:t xml:space="preserve">网上开标大厅。</w:t>
      </w:r>
      <w:r/>
    </w:p>
    <w:p>
      <w:pPr>
        <w:pStyle w:val="788"/>
        <w:jc w:val="both"/>
        <w:keepLines/>
        <w:keepNext/>
        <w:pageBreakBefore w:val="0"/>
        <w:spacing w:line="240" w:lineRule="auto"/>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五、公告期限</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自本公告发布之日起5个工作日。</w:t>
      </w:r>
      <w:r/>
    </w:p>
    <w:p>
      <w:pPr>
        <w:pStyle w:val="788"/>
        <w:jc w:val="both"/>
        <w:keepLines/>
        <w:keepNext/>
        <w:pageBreakBefore w:val="0"/>
        <w:spacing w:line="240" w:lineRule="auto"/>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lang w:val="en-US" w:eastAsia="zh-CN"/>
        </w:rPr>
        <w:t xml:space="preserve">六、</w:t>
      </w:r>
      <w:r>
        <w:rPr>
          <w:rFonts w:hint="eastAsia" w:ascii="仿宋" w:hAnsi="仿宋" w:eastAsia="仿宋" w:cs="仿宋"/>
          <w:bCs/>
          <w:color w:val="000000"/>
          <w:sz w:val="24"/>
          <w:szCs w:val="24"/>
        </w:rPr>
        <w:t xml:space="preserve">其他补充事宜  </w:t>
      </w:r>
      <w:r/>
    </w:p>
    <w:p>
      <w:pPr>
        <w:pStyle w:val="882"/>
        <w:ind w:firstLine="482"/>
        <w:rPr>
          <w:rFonts w:ascii="仿宋" w:hAnsi="仿宋" w:eastAsia="仿宋" w:cs="仿宋"/>
          <w:b/>
          <w:bCs/>
          <w:color w:val="000000" w:themeColor="text1"/>
          <w:szCs w:val="28"/>
          <w14:textFill>
            <w14:solidFill>
              <w14:schemeClr w14:val="tx1"/>
            </w14:solidFill>
          </w14:textFill>
        </w:rPr>
      </w:pPr>
      <w:r>
        <w:rPr>
          <w:rFonts w:hint="eastAsia" w:ascii="仿宋" w:hAnsi="仿宋" w:eastAsia="仿宋" w:cs="仿宋"/>
          <w:b/>
          <w:bCs/>
          <w:color w:val="000000" w:themeColor="text1"/>
          <w:szCs w:val="28"/>
          <w14:textFill>
            <w14:solidFill>
              <w14:schemeClr w14:val="tx1"/>
            </w14:solidFill>
          </w14:textFill>
        </w:rPr>
        <w:t xml:space="preserve">本次采购通过“苏采云”平台全过程电子化，请供应商仔细研读如何正确使用“苏采云”平台相关说明后参与本次采购，自行承担由于未正确使用该平台造成的不利于本项目</w:t>
      </w:r>
      <w:r>
        <w:rPr>
          <w:rFonts w:hint="eastAsia" w:ascii="仿宋" w:hAnsi="仿宋" w:eastAsia="仿宋" w:cs="仿宋"/>
          <w:b/>
          <w:bCs/>
          <w:color w:val="000000" w:themeColor="text1"/>
          <w:szCs w:val="28"/>
          <w14:textFill>
            <w14:solidFill>
              <w14:schemeClr w14:val="tx1"/>
            </w14:solidFill>
          </w14:textFill>
        </w:rPr>
        <w:t xml:space="preserve">中标</w:t>
      </w:r>
      <w:r>
        <w:rPr>
          <w:rFonts w:hint="eastAsia" w:ascii="仿宋" w:hAnsi="仿宋" w:eastAsia="仿宋" w:cs="仿宋"/>
          <w:b/>
          <w:bCs/>
          <w:color w:val="000000" w:themeColor="text1"/>
          <w:szCs w:val="28"/>
          <w14:textFill>
            <w14:solidFill>
              <w14:schemeClr w14:val="tx1"/>
            </w14:solidFill>
          </w14:textFill>
        </w:rPr>
        <w:t xml:space="preserve">的风险。</w:t>
      </w:r>
      <w:r/>
    </w:p>
    <w:p>
      <w:pPr>
        <w:pStyle w:val="882"/>
        <w:ind w:firstLine="482"/>
        <w:rPr>
          <w:rFonts w:ascii="仿宋" w:hAnsi="仿宋" w:eastAsia="仿宋" w:cs="仿宋"/>
          <w:b/>
          <w:bCs/>
          <w:color w:val="000000" w:themeColor="text1"/>
          <w:szCs w:val="28"/>
          <w14:textFill>
            <w14:solidFill>
              <w14:schemeClr w14:val="tx1"/>
            </w14:solidFill>
          </w14:textFill>
        </w:rPr>
      </w:pPr>
      <w:r>
        <w:rPr>
          <w:rFonts w:hint="eastAsia" w:ascii="仿宋" w:hAnsi="仿宋" w:eastAsia="仿宋" w:cs="仿宋"/>
          <w:b/>
          <w:bCs/>
          <w:color w:val="000000" w:themeColor="text1"/>
          <w:szCs w:val="28"/>
          <w14:textFill>
            <w14:solidFill>
              <w14:schemeClr w14:val="tx1"/>
            </w14:solidFill>
          </w14:textFill>
        </w:rPr>
        <w:t xml:space="preserve">“苏采云”平台链接：</w:t>
      </w:r>
      <w:r>
        <w:fldChar w:fldCharType="begin"/>
      </w:r>
      <w:r>
        <w:instrText xml:space="preserve"> HYPERLINK "http://www.ccgp-jiangsu.gov.cn/jiangsu/bridge_page.html" </w:instrText>
      </w:r>
      <w:r>
        <w:fldChar w:fldCharType="separate"/>
      </w:r>
      <w:r>
        <w:rPr>
          <w:rStyle w:val="871"/>
          <w:rFonts w:hint="eastAsia" w:ascii="仿宋" w:hAnsi="仿宋" w:eastAsia="仿宋" w:cs="仿宋"/>
          <w:b/>
          <w:bCs/>
          <w:szCs w:val="28"/>
        </w:rPr>
        <w:t xml:space="preserve">http://www.ccgp-jiangsu.gov.cn/jiangsu/bridge_page.html</w:t>
      </w:r>
      <w:r>
        <w:rPr>
          <w:rStyle w:val="871"/>
          <w:rFonts w:hint="eastAsia" w:ascii="仿宋" w:hAnsi="仿宋" w:eastAsia="仿宋" w:cs="仿宋"/>
          <w:b/>
          <w:bCs/>
          <w:szCs w:val="28"/>
        </w:rPr>
        <w:fldChar w:fldCharType="end"/>
      </w:r>
      <w:r/>
    </w:p>
    <w:p>
      <w:pPr>
        <w:pStyle w:val="788"/>
        <w:jc w:val="both"/>
        <w:keepLines/>
        <w:keepNext/>
        <w:pageBreakBefore w:val="0"/>
        <w:spacing w:line="240" w:lineRule="auto"/>
        <w:widowControl w:val="off"/>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lang w:val="en-US" w:eastAsia="zh-CN"/>
        </w:rPr>
        <w:t xml:space="preserve">七、如对本次招标有疑问，请按以下方式联系</w:t>
      </w:r>
      <w:r/>
    </w:p>
    <w:p>
      <w:pPr>
        <w:jc w:val="left"/>
        <w:spacing w:line="360" w:lineRule="auto"/>
        <w:rPr>
          <w:rFonts w:ascii="仿宋" w:hAnsi="仿宋" w:eastAsia="仿宋" w:cs="仿宋"/>
          <w:bCs/>
          <w:color w:val="000000"/>
          <w:sz w:val="24"/>
        </w:rPr>
      </w:pPr>
      <w:r>
        <w:rPr>
          <w:rFonts w:hint="eastAsia" w:ascii="仿宋" w:hAnsi="仿宋" w:eastAsia="仿宋" w:cs="仿宋"/>
          <w:bCs/>
          <w:color w:val="000000"/>
          <w:sz w:val="24"/>
        </w:rPr>
        <w:t xml:space="preserve">1.采购人信息</w:t>
      </w:r>
      <w:r/>
    </w:p>
    <w:p>
      <w:pPr>
        <w:ind w:firstLine="480"/>
        <w:jc w:val="left"/>
        <w:spacing w:line="360" w:lineRule="auto"/>
        <w:rPr>
          <w:rFonts w:ascii="仿宋" w:hAnsi="仿宋" w:eastAsia="仿宋" w:cs="仿宋"/>
          <w:color w:val="000000"/>
          <w:sz w:val="24"/>
          <w:szCs w:val="28"/>
        </w:rPr>
      </w:pPr>
      <w:r>
        <w:rPr>
          <w:rFonts w:hint="eastAsia" w:ascii="仿宋" w:hAnsi="仿宋" w:eastAsia="仿宋" w:cs="仿宋"/>
          <w:color w:val="000000"/>
          <w:sz w:val="24"/>
          <w:szCs w:val="28"/>
        </w:rPr>
        <w:t xml:space="preserve">名 称：镇江市文化广电和旅游局 </w:t>
      </w:r>
      <w:r/>
    </w:p>
    <w:p>
      <w:pPr>
        <w:ind w:firstLine="480"/>
        <w:jc w:val="left"/>
        <w:spacing w:line="360" w:lineRule="auto"/>
        <w:rPr>
          <w:rFonts w:ascii="仿宋" w:hAnsi="仿宋" w:eastAsia="仿宋" w:cs="仿宋"/>
          <w:color w:val="000000"/>
          <w:sz w:val="24"/>
          <w:szCs w:val="28"/>
        </w:rPr>
      </w:pPr>
      <w:r>
        <w:rPr>
          <w:rFonts w:hint="eastAsia" w:ascii="仿宋" w:hAnsi="仿宋" w:eastAsia="仿宋" w:cs="仿宋"/>
          <w:color w:val="000000"/>
          <w:sz w:val="24"/>
          <w:szCs w:val="28"/>
        </w:rPr>
        <w:t xml:space="preserve">地 址：润州区南徐大道68号市行政中心1号楼17楼 </w:t>
      </w:r>
      <w:r/>
    </w:p>
    <w:p>
      <w:pPr>
        <w:ind w:firstLine="480"/>
        <w:jc w:val="left"/>
        <w:spacing w:line="360" w:lineRule="auto"/>
        <w:rPr>
          <w:rFonts w:hint="eastAsia" w:ascii="仿宋" w:hAnsi="仿宋" w:eastAsia="仿宋" w:cs="仿宋"/>
          <w:color w:val="000000"/>
          <w:sz w:val="24"/>
          <w:szCs w:val="28"/>
        </w:rPr>
      </w:pPr>
      <w:r/>
      <w:bookmarkStart w:id="177" w:name="_GoBack"/>
      <w:r>
        <w:rPr>
          <w:rFonts w:hint="eastAsia" w:ascii="仿宋" w:hAnsi="仿宋" w:eastAsia="仿宋" w:cs="仿宋"/>
          <w:color w:val="000000"/>
          <w:sz w:val="24"/>
          <w:szCs w:val="28"/>
        </w:rPr>
        <w:t xml:space="preserve">联系人：孙先生       联系方式：0511-87055513</w:t>
      </w:r>
      <w:r>
        <w:rPr>
          <w:rFonts w:hint="eastAsia" w:ascii="仿宋" w:hAnsi="仿宋" w:eastAsia="仿宋" w:cs="仿宋"/>
          <w:color w:val="000000"/>
          <w:sz w:val="24"/>
          <w:szCs w:val="28"/>
        </w:rPr>
        <w:t xml:space="preserve"> </w:t>
      </w:r>
      <w:bookmarkEnd w:id="177"/>
      <w:r/>
    </w:p>
    <w:p>
      <w:pPr>
        <w:jc w:val="left"/>
        <w:spacing w:line="360" w:lineRule="auto"/>
        <w:rPr>
          <w:rFonts w:ascii="仿宋" w:hAnsi="仿宋" w:eastAsia="仿宋" w:cs="仿宋"/>
          <w:bCs/>
          <w:color w:val="000000"/>
          <w:sz w:val="24"/>
        </w:rPr>
      </w:pPr>
      <w:r>
        <w:rPr>
          <w:rFonts w:hint="eastAsia" w:ascii="仿宋" w:hAnsi="仿宋" w:eastAsia="仿宋" w:cs="仿宋"/>
          <w:bCs/>
          <w:color w:val="000000"/>
          <w:sz w:val="24"/>
        </w:rPr>
        <w:t xml:space="preserve">2.采购代理机构信息</w:t>
      </w:r>
      <w:r/>
    </w:p>
    <w:p>
      <w:pPr>
        <w:ind w:firstLine="480"/>
        <w:jc w:val="left"/>
        <w:spacing w:line="360" w:lineRule="auto"/>
        <w:rPr>
          <w:rFonts w:ascii="仿宋" w:hAnsi="仿宋" w:eastAsia="仿宋" w:cs="仿宋"/>
          <w:bCs/>
          <w:color w:val="000000"/>
          <w:sz w:val="24"/>
        </w:rPr>
      </w:pPr>
      <w:r>
        <w:rPr>
          <w:rFonts w:hint="eastAsia" w:ascii="仿宋" w:hAnsi="仿宋" w:eastAsia="仿宋" w:cs="仿宋"/>
          <w:bCs/>
          <w:color w:val="000000"/>
          <w:sz w:val="24"/>
        </w:rPr>
        <w:t xml:space="preserve">名 称：江苏公采招投标代理有限公司</w:t>
      </w:r>
      <w:r/>
    </w:p>
    <w:p>
      <w:pPr>
        <w:ind w:firstLine="480"/>
        <w:jc w:val="left"/>
        <w:spacing w:line="360" w:lineRule="auto"/>
        <w:rPr>
          <w:rFonts w:ascii="仿宋" w:hAnsi="仿宋" w:eastAsia="仿宋" w:cs="仿宋"/>
          <w:bCs/>
          <w:color w:val="000000"/>
          <w:sz w:val="24"/>
        </w:rPr>
      </w:pPr>
      <w:r>
        <w:rPr>
          <w:rFonts w:hint="eastAsia" w:ascii="仿宋" w:hAnsi="仿宋" w:eastAsia="仿宋" w:cs="仿宋"/>
          <w:bCs/>
          <w:color w:val="000000"/>
          <w:sz w:val="24"/>
        </w:rPr>
        <w:t xml:space="preserve">地 址：</w:t>
      </w:r>
      <w:r>
        <w:rPr>
          <w:rFonts w:hint="eastAsia" w:ascii="仿宋" w:hAnsi="仿宋" w:eastAsia="仿宋" w:cs="仿宋"/>
          <w:color w:val="000000"/>
          <w:sz w:val="24"/>
        </w:rPr>
        <w:t xml:space="preserve">镇江市润州区常发广场6号楼1012室</w:t>
      </w:r>
      <w:r/>
    </w:p>
    <w:p>
      <w:pPr>
        <w:ind w:firstLine="480"/>
        <w:jc w:val="left"/>
        <w:spacing w:line="360" w:lineRule="auto"/>
        <w:rPr>
          <w:rFonts w:ascii="仿宋" w:hAnsi="仿宋" w:eastAsia="仿宋" w:cs="仿宋"/>
          <w:bCs/>
          <w:color w:val="000000"/>
          <w:sz w:val="24"/>
        </w:rPr>
      </w:pPr>
      <w:r>
        <w:rPr>
          <w:rFonts w:hint="eastAsia" w:ascii="仿宋" w:hAnsi="仿宋" w:eastAsia="仿宋" w:cs="仿宋"/>
          <w:bCs/>
          <w:color w:val="000000"/>
          <w:sz w:val="24"/>
        </w:rPr>
        <w:t xml:space="preserve">联系方式：18105288858</w:t>
      </w:r>
      <w:r/>
    </w:p>
    <w:p>
      <w:pPr>
        <w:jc w:val="left"/>
        <w:spacing w:line="360" w:lineRule="auto"/>
        <w:rPr>
          <w:rFonts w:ascii="仿宋" w:hAnsi="仿宋" w:eastAsia="仿宋" w:cs="仿宋"/>
          <w:bCs/>
          <w:color w:val="000000"/>
          <w:sz w:val="24"/>
        </w:rPr>
      </w:pPr>
      <w:r>
        <w:rPr>
          <w:rFonts w:hint="eastAsia" w:ascii="仿宋" w:hAnsi="仿宋" w:eastAsia="仿宋" w:cs="仿宋"/>
          <w:bCs/>
          <w:color w:val="000000"/>
          <w:sz w:val="24"/>
        </w:rPr>
        <w:t xml:space="preserve">3.项目联系方式</w:t>
      </w:r>
      <w:r/>
    </w:p>
    <w:p>
      <w:pPr>
        <w:ind w:firstLine="480"/>
        <w:jc w:val="left"/>
        <w:spacing w:line="360" w:lineRule="auto"/>
        <w:rPr>
          <w:rFonts w:ascii="仿宋" w:hAnsi="仿宋" w:eastAsia="仿宋" w:cs="仿宋"/>
          <w:bCs/>
          <w:color w:val="000000"/>
          <w:sz w:val="24"/>
        </w:rPr>
      </w:pPr>
      <w:r>
        <w:rPr>
          <w:rFonts w:hint="eastAsia" w:ascii="仿宋" w:hAnsi="仿宋" w:eastAsia="仿宋" w:cs="仿宋"/>
          <w:bCs/>
          <w:color w:val="000000"/>
          <w:sz w:val="24"/>
        </w:rPr>
        <w:t xml:space="preserve">项目联系人：陈工</w:t>
      </w:r>
      <w:r/>
    </w:p>
    <w:p>
      <w:pPr>
        <w:ind w:firstLine="480"/>
        <w:jc w:val="left"/>
        <w:spacing w:line="360" w:lineRule="auto"/>
        <w:rPr>
          <w:rFonts w:ascii="仿宋" w:hAnsi="仿宋" w:eastAsia="仿宋" w:cs="仿宋"/>
          <w:bCs/>
          <w:color w:val="000000"/>
          <w:sz w:val="24"/>
        </w:rPr>
      </w:pPr>
      <w:r>
        <w:rPr>
          <w:rFonts w:hint="eastAsia" w:ascii="仿宋" w:hAnsi="仿宋" w:eastAsia="仿宋" w:cs="仿宋"/>
          <w:bCs/>
          <w:color w:val="000000"/>
          <w:sz w:val="24"/>
        </w:rPr>
        <w:t xml:space="preserve">电 话：18105288858</w:t>
      </w:r>
      <w:r/>
    </w:p>
    <w:p>
      <w:pPr>
        <w:rPr>
          <w:rFonts w:ascii="仿宋" w:hAnsi="仿宋" w:eastAsia="仿宋" w:cs="仿宋"/>
          <w:color w:val="000000"/>
        </w:rPr>
      </w:pPr>
      <w:r>
        <w:rPr>
          <w:rFonts w:hint="eastAsia" w:ascii="仿宋" w:hAnsi="仿宋" w:eastAsia="仿宋" w:cs="仿宋"/>
          <w:color w:val="000000"/>
        </w:rPr>
        <w:br w:type="page" w:clear="all"/>
      </w:r>
      <w:r/>
    </w:p>
    <w:p>
      <w:pPr>
        <w:pStyle w:val="1891"/>
        <w:jc w:val="center"/>
        <w:rPr>
          <w:rFonts w:ascii="仿宋" w:hAnsi="仿宋" w:eastAsia="仿宋" w:cs="仿宋"/>
          <w:b/>
          <w:bCs/>
          <w:color w:val="000000"/>
        </w:rPr>
      </w:pPr>
      <w:r/>
      <w:bookmarkStart w:id="1" w:name="_Toc26703"/>
      <w:r>
        <w:rPr>
          <w:rFonts w:hint="eastAsia" w:ascii="仿宋" w:hAnsi="仿宋" w:eastAsia="仿宋" w:cs="仿宋"/>
          <w:b/>
          <w:bCs/>
          <w:color w:val="000000"/>
        </w:rPr>
        <w:t xml:space="preserve">第二部分  投标人须知</w:t>
      </w:r>
      <w:bookmarkEnd w:id="1"/>
      <w:r/>
      <w:r/>
    </w:p>
    <w:p>
      <w:pPr>
        <w:pStyle w:val="789"/>
        <w:jc w:val="center"/>
        <w:keepLines w:val="0"/>
        <w:keepNext w:val="0"/>
        <w:spacing w:before="0" w:after="0" w:line="360" w:lineRule="auto"/>
        <w:rPr>
          <w:rFonts w:ascii="仿宋" w:hAnsi="仿宋" w:eastAsia="仿宋" w:cs="仿宋"/>
          <w:color w:val="000000"/>
          <w:sz w:val="24"/>
          <w:szCs w:val="24"/>
        </w:rPr>
      </w:pPr>
      <w:r>
        <w:rPr>
          <w:rFonts w:hint="eastAsia" w:ascii="仿宋" w:hAnsi="仿宋" w:eastAsia="仿宋" w:cs="仿宋"/>
          <w:color w:val="000000"/>
          <w:szCs w:val="32"/>
        </w:rPr>
        <w:t xml:space="preserve">前 附 表</w:t>
      </w:r>
      <w:r/>
    </w:p>
    <w:tbl>
      <w:tblPr>
        <w:tblStyle w:val="85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063"/>
        <w:gridCol w:w="7057"/>
      </w:tblGrid>
      <w:tr>
        <w:trPr/>
        <w:tc>
          <w:tcPr>
            <w:tcW w:w="423" w:type="pct"/>
            <w:vAlign w:val="center"/>
            <w:textDirection w:val="lrTb"/>
            <w:noWrap w:val="false"/>
          </w:tcPr>
          <w:p>
            <w:pPr>
              <w:pStyle w:val="798"/>
              <w:ind w:firstLine="0"/>
              <w:jc w:val="center"/>
              <w:rPr>
                <w:rFonts w:ascii="仿宋" w:hAnsi="仿宋" w:eastAsia="仿宋" w:cs="仿宋"/>
                <w:color w:val="000000"/>
                <w:sz w:val="24"/>
              </w:rPr>
            </w:pPr>
            <w:r>
              <w:rPr>
                <w:rFonts w:hint="eastAsia" w:ascii="仿宋" w:hAnsi="仿宋" w:eastAsia="仿宋" w:cs="仿宋"/>
                <w:color w:val="000000"/>
                <w:sz w:val="24"/>
              </w:rPr>
              <w:t xml:space="preserve">序号</w:t>
            </w:r>
            <w:r/>
          </w:p>
        </w:tc>
        <w:tc>
          <w:tcPr>
            <w:tcW w:w="1035" w:type="pct"/>
            <w:vAlign w:val="center"/>
            <w:textDirection w:val="lrTb"/>
            <w:noWrap w:val="false"/>
          </w:tcPr>
          <w:p>
            <w:pPr>
              <w:pStyle w:val="798"/>
              <w:ind w:firstLine="0"/>
              <w:jc w:val="center"/>
              <w:rPr>
                <w:rFonts w:ascii="仿宋" w:hAnsi="仿宋" w:eastAsia="仿宋" w:cs="仿宋"/>
                <w:color w:val="000000"/>
                <w:sz w:val="24"/>
              </w:rPr>
            </w:pPr>
            <w:r>
              <w:rPr>
                <w:rFonts w:hint="eastAsia" w:ascii="仿宋" w:hAnsi="仿宋" w:eastAsia="仿宋" w:cs="仿宋"/>
                <w:color w:val="000000"/>
                <w:sz w:val="24"/>
              </w:rPr>
              <w:t xml:space="preserve">事项</w:t>
            </w:r>
            <w:r/>
          </w:p>
        </w:tc>
        <w:tc>
          <w:tcPr>
            <w:tcW w:w="3541" w:type="pct"/>
            <w:vAlign w:val="center"/>
            <w:textDirection w:val="lrTb"/>
            <w:noWrap w:val="false"/>
          </w:tcPr>
          <w:p>
            <w:pPr>
              <w:pStyle w:val="798"/>
              <w:ind w:firstLine="0"/>
              <w:jc w:val="center"/>
              <w:rPr>
                <w:rFonts w:ascii="仿宋" w:hAnsi="仿宋" w:eastAsia="仿宋" w:cs="仿宋"/>
                <w:color w:val="000000"/>
                <w:sz w:val="24"/>
              </w:rPr>
            </w:pPr>
            <w:r>
              <w:rPr>
                <w:rFonts w:hint="eastAsia" w:ascii="仿宋" w:hAnsi="仿宋" w:eastAsia="仿宋" w:cs="仿宋"/>
                <w:color w:val="000000"/>
                <w:sz w:val="24"/>
              </w:rPr>
              <w:t xml:space="preserve">要求</w:t>
            </w:r>
            <w:r/>
          </w:p>
        </w:tc>
      </w:tr>
      <w:tr>
        <w:trPr/>
        <w:tc>
          <w:tcPr>
            <w:tcW w:w="423" w:type="pct"/>
            <w:vAlign w:val="center"/>
            <w:textDirection w:val="lrTb"/>
            <w:noWrap w:val="false"/>
          </w:tcPr>
          <w:p>
            <w:pPr>
              <w:pStyle w:val="798"/>
              <w:ind w:firstLine="0"/>
              <w:jc w:val="center"/>
              <w:rPr>
                <w:rFonts w:ascii="仿宋" w:hAnsi="仿宋" w:eastAsia="仿宋" w:cs="仿宋"/>
                <w:color w:val="000000"/>
                <w:sz w:val="24"/>
              </w:rPr>
            </w:pPr>
            <w:r>
              <w:rPr>
                <w:rFonts w:hint="eastAsia" w:ascii="仿宋" w:hAnsi="仿宋" w:eastAsia="仿宋" w:cs="仿宋"/>
                <w:color w:val="000000"/>
                <w:sz w:val="24"/>
              </w:rPr>
              <w:t xml:space="preserve">1</w:t>
            </w:r>
            <w:r/>
          </w:p>
        </w:tc>
        <w:tc>
          <w:tcPr>
            <w:tcW w:w="1035" w:type="pct"/>
            <w:vAlign w:val="center"/>
            <w:textDirection w:val="lrTb"/>
            <w:noWrap w:val="false"/>
          </w:tcPr>
          <w:p>
            <w:pPr>
              <w:pStyle w:val="798"/>
              <w:ind w:firstLine="0"/>
              <w:jc w:val="center"/>
              <w:rPr>
                <w:rFonts w:ascii="仿宋" w:hAnsi="仿宋" w:eastAsia="仿宋" w:cs="仿宋"/>
                <w:color w:val="000000"/>
                <w:sz w:val="24"/>
              </w:rPr>
            </w:pPr>
            <w:r>
              <w:rPr>
                <w:rFonts w:hint="eastAsia" w:ascii="仿宋" w:hAnsi="仿宋" w:eastAsia="仿宋" w:cs="仿宋"/>
                <w:color w:val="000000"/>
                <w:sz w:val="24"/>
              </w:rPr>
              <w:t xml:space="preserve">报价要求</w:t>
            </w:r>
            <w:r/>
          </w:p>
        </w:tc>
        <w:tc>
          <w:tcPr>
            <w:tcW w:w="3541" w:type="pct"/>
            <w:vAlign w:val="center"/>
            <w:textDirection w:val="lrTb"/>
            <w:noWrap w:val="false"/>
          </w:tcPr>
          <w:p>
            <w:pPr>
              <w:pStyle w:val="798"/>
              <w:ind w:firstLine="0"/>
              <w:rPr>
                <w:rFonts w:ascii="仿宋" w:hAnsi="仿宋" w:eastAsia="仿宋" w:cs="仿宋"/>
                <w:color w:val="000000"/>
                <w:sz w:val="24"/>
              </w:rPr>
            </w:pPr>
            <w:r>
              <w:rPr>
                <w:rFonts w:hint="eastAsia" w:ascii="仿宋" w:hAnsi="仿宋" w:eastAsia="仿宋" w:cs="仿宋"/>
                <w:color w:val="000000"/>
                <w:sz w:val="24"/>
              </w:rPr>
              <w:t xml:space="preserve">（1）投标报价采用人民币报价。</w:t>
            </w:r>
            <w:r/>
          </w:p>
          <w:p>
            <w:pPr>
              <w:pStyle w:val="798"/>
              <w:ind w:firstLine="0"/>
              <w:rPr>
                <w:rFonts w:ascii="仿宋" w:hAnsi="仿宋" w:eastAsia="仿宋" w:cs="仿宋"/>
                <w:color w:val="000000"/>
                <w:sz w:val="24"/>
              </w:rPr>
            </w:pPr>
            <w:r>
              <w:rPr>
                <w:rFonts w:hint="eastAsia" w:ascii="仿宋" w:hAnsi="仿宋" w:eastAsia="仿宋" w:cs="仿宋"/>
                <w:color w:val="000000"/>
                <w:sz w:val="24"/>
              </w:rPr>
              <w:t xml:space="preserve">（2）投标人应按招标文件所提供的报价表格式报价。</w:t>
            </w:r>
            <w:r/>
          </w:p>
          <w:p>
            <w:pPr>
              <w:pStyle w:val="798"/>
              <w:ind w:firstLine="0"/>
              <w:rPr>
                <w:rFonts w:ascii="仿宋" w:hAnsi="仿宋" w:eastAsia="仿宋" w:cs="仿宋"/>
                <w:color w:val="000000"/>
                <w:sz w:val="24"/>
              </w:rPr>
            </w:pPr>
            <w:r>
              <w:rPr>
                <w:rFonts w:hint="eastAsia" w:ascii="仿宋" w:hAnsi="仿宋" w:eastAsia="仿宋" w:cs="仿宋"/>
                <w:color w:val="000000"/>
                <w:sz w:val="24"/>
              </w:rPr>
              <w:t xml:space="preserve">（3）投标人的报价应包括本次招标要求提供的货物（服务）已支付或将支付的所有费用（含税费）。</w:t>
            </w:r>
            <w:r/>
          </w:p>
          <w:p>
            <w:pPr>
              <w:pStyle w:val="798"/>
              <w:ind w:firstLine="0"/>
              <w:rPr>
                <w:rFonts w:ascii="仿宋" w:hAnsi="仿宋" w:eastAsia="仿宋" w:cs="仿宋"/>
                <w:color w:val="000000"/>
                <w:sz w:val="24"/>
              </w:rPr>
            </w:pPr>
            <w:r>
              <w:rPr>
                <w:rFonts w:hint="eastAsia" w:ascii="仿宋" w:hAnsi="仿宋" w:eastAsia="仿宋" w:cs="仿宋"/>
                <w:color w:val="000000"/>
                <w:sz w:val="24"/>
              </w:rPr>
              <w:t xml:space="preserve">（4）如出现报价前后不一致的，将按招标文件第二部分“投标人须知”12.3规定进行修正。</w:t>
            </w:r>
            <w:r/>
          </w:p>
        </w:tc>
      </w:tr>
      <w:tr>
        <w:trPr>
          <w:trHeight w:val="722"/>
        </w:trPr>
        <w:tc>
          <w:tcPr>
            <w:tcW w:w="423" w:type="pct"/>
            <w:vAlign w:val="center"/>
            <w:textDirection w:val="lrTb"/>
            <w:noWrap w:val="false"/>
          </w:tcPr>
          <w:p>
            <w:pPr>
              <w:pStyle w:val="798"/>
              <w:ind w:firstLine="0"/>
              <w:jc w:val="center"/>
              <w:rPr>
                <w:rFonts w:ascii="仿宋" w:hAnsi="仿宋" w:eastAsia="仿宋" w:cs="仿宋"/>
                <w:color w:val="000000"/>
                <w:sz w:val="24"/>
              </w:rPr>
            </w:pPr>
            <w:r>
              <w:rPr>
                <w:rFonts w:hint="eastAsia" w:ascii="仿宋" w:hAnsi="仿宋" w:eastAsia="仿宋" w:cs="仿宋"/>
                <w:color w:val="000000"/>
                <w:sz w:val="24"/>
              </w:rPr>
              <w:t xml:space="preserve">2</w:t>
            </w:r>
            <w:r/>
          </w:p>
        </w:tc>
        <w:tc>
          <w:tcPr>
            <w:tcW w:w="1035" w:type="pct"/>
            <w:vAlign w:val="center"/>
            <w:textDirection w:val="lrTb"/>
            <w:noWrap w:val="false"/>
          </w:tcPr>
          <w:p>
            <w:pPr>
              <w:pStyle w:val="798"/>
              <w:ind w:firstLine="0"/>
              <w:jc w:val="center"/>
              <w:rPr>
                <w:rFonts w:ascii="仿宋" w:hAnsi="仿宋" w:eastAsia="仿宋" w:cs="仿宋"/>
                <w:color w:val="000000"/>
                <w:sz w:val="24"/>
              </w:rPr>
            </w:pPr>
            <w:r>
              <w:rPr>
                <w:rFonts w:hint="eastAsia" w:ascii="仿宋" w:hAnsi="仿宋" w:eastAsia="仿宋" w:cs="仿宋"/>
                <w:color w:val="000000"/>
                <w:sz w:val="24"/>
              </w:rPr>
              <w:t xml:space="preserve">转包及分包</w:t>
            </w:r>
            <w:r/>
          </w:p>
        </w:tc>
        <w:tc>
          <w:tcPr>
            <w:tcW w:w="3541" w:type="pct"/>
            <w:vAlign w:val="center"/>
            <w:textDirection w:val="lrTb"/>
            <w:noWrap w:val="false"/>
          </w:tcPr>
          <w:p>
            <w:pPr>
              <w:pStyle w:val="798"/>
              <w:ind w:firstLine="0"/>
              <w:rPr>
                <w:rFonts w:ascii="仿宋" w:hAnsi="仿宋" w:eastAsia="仿宋" w:cs="仿宋"/>
                <w:color w:val="000000"/>
                <w:sz w:val="24"/>
              </w:rPr>
            </w:pPr>
            <w:r>
              <w:rPr>
                <w:rFonts w:hint="eastAsia" w:ascii="仿宋" w:hAnsi="仿宋" w:eastAsia="仿宋" w:cs="仿宋"/>
                <w:color w:val="000000"/>
                <w:sz w:val="24"/>
              </w:rPr>
              <w:t xml:space="preserve">（1）本项目不得转包</w:t>
            </w:r>
            <w:r/>
          </w:p>
          <w:p>
            <w:pPr>
              <w:pStyle w:val="798"/>
              <w:ind w:firstLine="0"/>
              <w:rPr>
                <w:rFonts w:ascii="仿宋" w:hAnsi="仿宋" w:eastAsia="仿宋" w:cs="仿宋"/>
                <w:color w:val="000000"/>
                <w:sz w:val="24"/>
              </w:rPr>
            </w:pPr>
            <w:r>
              <w:rPr>
                <w:rFonts w:hint="eastAsia" w:ascii="仿宋" w:hAnsi="仿宋" w:eastAsia="仿宋" w:cs="仿宋"/>
                <w:color w:val="000000"/>
                <w:sz w:val="24"/>
              </w:rPr>
              <w:t xml:space="preserve">（2）本项目不得分包。</w:t>
            </w:r>
            <w:r/>
          </w:p>
        </w:tc>
      </w:tr>
      <w:tr>
        <w:trPr>
          <w:trHeight w:val="482"/>
        </w:trPr>
        <w:tc>
          <w:tcPr>
            <w:tcW w:w="423" w:type="pct"/>
            <w:vAlign w:val="center"/>
            <w:textDirection w:val="lrTb"/>
            <w:noWrap w:val="false"/>
          </w:tcPr>
          <w:p>
            <w:pPr>
              <w:pStyle w:val="798"/>
              <w:ind w:firstLine="0"/>
              <w:jc w:val="center"/>
              <w:rPr>
                <w:rFonts w:ascii="仿宋" w:hAnsi="仿宋" w:eastAsia="仿宋" w:cs="仿宋"/>
                <w:color w:val="000000"/>
                <w:sz w:val="24"/>
              </w:rPr>
            </w:pPr>
            <w:r>
              <w:rPr>
                <w:rFonts w:hint="eastAsia" w:ascii="仿宋" w:hAnsi="仿宋" w:eastAsia="仿宋" w:cs="仿宋"/>
                <w:color w:val="000000"/>
                <w:sz w:val="24"/>
              </w:rPr>
              <w:t xml:space="preserve">3</w:t>
            </w:r>
            <w:r/>
          </w:p>
        </w:tc>
        <w:tc>
          <w:tcPr>
            <w:tcW w:w="1035" w:type="pct"/>
            <w:vAlign w:val="center"/>
            <w:textDirection w:val="lrTb"/>
            <w:noWrap w:val="false"/>
          </w:tcPr>
          <w:p>
            <w:pPr>
              <w:pStyle w:val="798"/>
              <w:ind w:firstLine="0"/>
              <w:jc w:val="center"/>
              <w:rPr>
                <w:rFonts w:ascii="仿宋" w:hAnsi="仿宋" w:eastAsia="仿宋" w:cs="仿宋"/>
                <w:color w:val="000000"/>
                <w:sz w:val="24"/>
              </w:rPr>
            </w:pPr>
            <w:r>
              <w:rPr>
                <w:rFonts w:hint="eastAsia" w:ascii="仿宋" w:hAnsi="仿宋" w:eastAsia="仿宋" w:cs="仿宋"/>
                <w:color w:val="000000"/>
                <w:sz w:val="24"/>
              </w:rPr>
              <w:t xml:space="preserve">开标前答疑会</w:t>
            </w:r>
            <w:r/>
          </w:p>
        </w:tc>
        <w:tc>
          <w:tcPr>
            <w:tcW w:w="3541" w:type="pct"/>
            <w:vAlign w:val="center"/>
            <w:textDirection w:val="lrTb"/>
            <w:noWrap w:val="false"/>
          </w:tcPr>
          <w:p>
            <w:pPr>
              <w:pStyle w:val="798"/>
              <w:ind w:firstLine="0"/>
              <w:rPr>
                <w:rFonts w:ascii="仿宋" w:hAnsi="仿宋" w:eastAsia="仿宋" w:cs="仿宋"/>
                <w:b/>
                <w:color w:val="000000"/>
                <w:sz w:val="24"/>
              </w:rPr>
            </w:pPr>
            <w:r>
              <w:rPr>
                <w:rFonts w:ascii="Wingdings 2" w:hAnsi="Wingdings 2" w:eastAsia="Wingdings 2" w:cs="Wingdings 2"/>
                <w:color w:val="000000"/>
                <w:sz w:val="24"/>
              </w:rPr>
              <w:t xml:space="preserve">R</w:t>
            </w:r>
            <w:r>
              <w:rPr>
                <w:rFonts w:hint="eastAsia" w:ascii="仿宋" w:hAnsi="仿宋" w:eastAsia="仿宋" w:cs="仿宋"/>
                <w:color w:val="000000"/>
                <w:sz w:val="24"/>
              </w:rPr>
              <w:t xml:space="preserve">不组织             </w:t>
            </w:r>
            <w:r>
              <w:rPr>
                <w:rFonts w:ascii="Wingdings 2" w:hAnsi="Wingdings 2" w:eastAsia="Wingdings 2" w:cs="Wingdings 2"/>
                <w:color w:val="000000"/>
                <w:sz w:val="24"/>
              </w:rPr>
              <w:t xml:space="preserve">£</w:t>
            </w:r>
            <w:r>
              <w:rPr>
                <w:rFonts w:hint="eastAsia" w:ascii="仿宋" w:hAnsi="仿宋" w:eastAsia="仿宋" w:cs="仿宋"/>
                <w:color w:val="000000"/>
                <w:sz w:val="24"/>
              </w:rPr>
              <w:t xml:space="preserve">组织        </w:t>
            </w:r>
            <w:r/>
          </w:p>
        </w:tc>
      </w:tr>
      <w:tr>
        <w:trPr>
          <w:trHeight w:val="532"/>
        </w:trPr>
        <w:tc>
          <w:tcPr>
            <w:tcW w:w="423" w:type="pct"/>
            <w:vAlign w:val="center"/>
            <w:textDirection w:val="lrTb"/>
            <w:noWrap w:val="false"/>
          </w:tcPr>
          <w:p>
            <w:pPr>
              <w:pStyle w:val="798"/>
              <w:ind w:firstLine="0"/>
              <w:jc w:val="center"/>
              <w:rPr>
                <w:rFonts w:ascii="仿宋" w:hAnsi="仿宋" w:eastAsia="仿宋" w:cs="仿宋"/>
                <w:color w:val="000000"/>
                <w:sz w:val="24"/>
              </w:rPr>
            </w:pPr>
            <w:r>
              <w:rPr>
                <w:rFonts w:hint="eastAsia" w:ascii="仿宋" w:hAnsi="仿宋" w:eastAsia="仿宋" w:cs="仿宋"/>
                <w:color w:val="000000"/>
                <w:sz w:val="24"/>
              </w:rPr>
              <w:t xml:space="preserve">4</w:t>
            </w:r>
            <w:r/>
          </w:p>
        </w:tc>
        <w:tc>
          <w:tcPr>
            <w:tcW w:w="1035" w:type="pct"/>
            <w:vAlign w:val="center"/>
            <w:textDirection w:val="lrTb"/>
            <w:noWrap w:val="false"/>
          </w:tcPr>
          <w:p>
            <w:pPr>
              <w:pStyle w:val="798"/>
              <w:ind w:firstLine="0"/>
              <w:jc w:val="center"/>
              <w:rPr>
                <w:rFonts w:ascii="仿宋" w:hAnsi="仿宋" w:eastAsia="仿宋" w:cs="仿宋"/>
                <w:color w:val="000000"/>
                <w:sz w:val="24"/>
              </w:rPr>
            </w:pPr>
            <w:r>
              <w:rPr>
                <w:rFonts w:hint="eastAsia" w:ascii="仿宋" w:hAnsi="仿宋" w:eastAsia="仿宋" w:cs="仿宋"/>
                <w:color w:val="000000"/>
                <w:sz w:val="24"/>
              </w:rPr>
              <w:t xml:space="preserve">现场踏勘</w:t>
            </w:r>
            <w:r/>
          </w:p>
        </w:tc>
        <w:tc>
          <w:tcPr>
            <w:tcW w:w="3541" w:type="pct"/>
            <w:vAlign w:val="center"/>
            <w:textDirection w:val="lrTb"/>
            <w:noWrap w:val="false"/>
          </w:tcPr>
          <w:p>
            <w:pPr>
              <w:pStyle w:val="798"/>
              <w:ind w:firstLine="0"/>
              <w:rPr>
                <w:rFonts w:ascii="仿宋" w:hAnsi="仿宋" w:eastAsia="仿宋" w:cs="仿宋"/>
                <w:color w:val="000000"/>
                <w:sz w:val="24"/>
              </w:rPr>
            </w:pPr>
            <w:r>
              <w:rPr>
                <w:rFonts w:ascii="Wingdings 2" w:hAnsi="Wingdings 2" w:eastAsia="Wingdings 2" w:cs="Wingdings 2"/>
                <w:color w:val="000000"/>
                <w:sz w:val="24"/>
              </w:rPr>
              <w:t xml:space="preserve">R</w:t>
            </w:r>
            <w:r>
              <w:rPr>
                <w:rFonts w:hint="eastAsia" w:ascii="仿宋" w:hAnsi="仿宋" w:eastAsia="仿宋" w:cs="仿宋"/>
                <w:color w:val="000000"/>
                <w:sz w:val="24"/>
              </w:rPr>
              <w:t xml:space="preserve">不统一组织         </w:t>
            </w:r>
            <w:r>
              <w:rPr>
                <w:rFonts w:ascii="Wingdings 2" w:hAnsi="Wingdings 2" w:eastAsia="Wingdings 2" w:cs="Wingdings 2"/>
                <w:color w:val="000000"/>
                <w:sz w:val="24"/>
              </w:rPr>
              <w:t xml:space="preserve">£</w:t>
            </w:r>
            <w:r>
              <w:rPr>
                <w:rFonts w:hint="eastAsia" w:ascii="仿宋" w:hAnsi="仿宋" w:eastAsia="仿宋" w:cs="仿宋"/>
                <w:color w:val="000000"/>
                <w:sz w:val="24"/>
              </w:rPr>
              <w:t xml:space="preserve">统一组织   </w:t>
            </w:r>
            <w:r/>
          </w:p>
        </w:tc>
      </w:tr>
      <w:tr>
        <w:trPr>
          <w:trHeight w:val="1128"/>
        </w:trPr>
        <w:tc>
          <w:tcPr>
            <w:tcW w:w="423" w:type="pct"/>
            <w:vAlign w:val="center"/>
            <w:textDirection w:val="lrTb"/>
            <w:noWrap w:val="false"/>
          </w:tcPr>
          <w:p>
            <w:pPr>
              <w:pStyle w:val="798"/>
              <w:ind w:firstLine="0"/>
              <w:jc w:val="center"/>
              <w:rPr>
                <w:rFonts w:ascii="仿宋" w:hAnsi="仿宋" w:eastAsia="仿宋" w:cs="仿宋"/>
                <w:color w:val="000000"/>
                <w:sz w:val="24"/>
              </w:rPr>
            </w:pPr>
            <w:r>
              <w:rPr>
                <w:rFonts w:hint="eastAsia" w:ascii="仿宋" w:hAnsi="仿宋" w:eastAsia="仿宋" w:cs="仿宋"/>
                <w:color w:val="000000"/>
                <w:sz w:val="24"/>
              </w:rPr>
              <w:t xml:space="preserve">5</w:t>
            </w:r>
            <w:r/>
          </w:p>
        </w:tc>
        <w:tc>
          <w:tcPr>
            <w:tcW w:w="1035" w:type="pct"/>
            <w:vAlign w:val="center"/>
            <w:textDirection w:val="lrTb"/>
            <w:noWrap w:val="false"/>
          </w:tcPr>
          <w:p>
            <w:pPr>
              <w:pStyle w:val="798"/>
              <w:ind w:firstLine="0"/>
              <w:jc w:val="center"/>
              <w:rPr>
                <w:rFonts w:ascii="仿宋" w:hAnsi="仿宋" w:eastAsia="仿宋" w:cs="仿宋"/>
                <w:color w:val="000000"/>
                <w:sz w:val="24"/>
              </w:rPr>
            </w:pPr>
            <w:r>
              <w:rPr>
                <w:rFonts w:hint="eastAsia" w:ascii="仿宋" w:hAnsi="仿宋" w:eastAsia="仿宋" w:cs="仿宋"/>
                <w:color w:val="000000"/>
                <w:sz w:val="24"/>
              </w:rPr>
              <w:t xml:space="preserve">演示</w:t>
            </w:r>
            <w:r/>
          </w:p>
        </w:tc>
        <w:tc>
          <w:tcPr>
            <w:tcW w:w="3541" w:type="pct"/>
            <w:vAlign w:val="center"/>
            <w:textDirection w:val="lrTb"/>
            <w:noWrap w:val="false"/>
          </w:tcPr>
          <w:p>
            <w:pPr>
              <w:pStyle w:val="798"/>
              <w:ind w:firstLine="0"/>
              <w:rPr>
                <w:rFonts w:ascii="仿宋" w:hAnsi="仿宋" w:eastAsia="仿宋" w:cs="仿宋"/>
                <w:color w:val="000000"/>
                <w:sz w:val="24"/>
              </w:rPr>
            </w:pPr>
            <w:r>
              <w:rPr>
                <w:rFonts w:ascii="Wingdings 2" w:hAnsi="Wingdings 2" w:eastAsia="Wingdings 2" w:cs="Wingdings 2"/>
                <w:color w:val="000000"/>
                <w:sz w:val="24"/>
              </w:rPr>
              <w:t xml:space="preserve">R</w:t>
            </w:r>
            <w:r>
              <w:rPr>
                <w:rFonts w:hint="eastAsia" w:ascii="仿宋" w:hAnsi="仿宋" w:eastAsia="仿宋" w:cs="仿宋"/>
                <w:color w:val="000000"/>
                <w:sz w:val="24"/>
              </w:rPr>
              <w:t xml:space="preserve">无</w:t>
            </w:r>
            <w:r/>
          </w:p>
          <w:p>
            <w:pPr>
              <w:pStyle w:val="798"/>
              <w:ind w:firstLine="0"/>
              <w:rPr>
                <w:rFonts w:ascii="仿宋" w:hAnsi="仿宋" w:eastAsia="仿宋" w:cs="仿宋"/>
                <w:color w:val="000000"/>
                <w:sz w:val="24"/>
              </w:rPr>
            </w:pPr>
            <w:r>
              <w:rPr>
                <w:rFonts w:ascii="Wingdings 2" w:hAnsi="Wingdings 2" w:eastAsia="Wingdings 2" w:cs="Wingdings 2"/>
                <w:color w:val="000000"/>
                <w:sz w:val="24"/>
              </w:rPr>
              <w:t xml:space="preserve">£</w:t>
            </w:r>
            <w:r>
              <w:rPr>
                <w:rFonts w:hint="eastAsia" w:ascii="仿宋" w:hAnsi="仿宋" w:eastAsia="仿宋" w:cs="仿宋"/>
                <w:color w:val="000000"/>
                <w:sz w:val="24"/>
              </w:rPr>
              <w:t xml:space="preserve">有，演示采用录播文件形式向评标委员会展示，供应商应将录播内容上传至“苏采云”平台指定位置。（视频文件宜采用通用音视频编码格式，评审现场无法正常播放的，供应商自行承担后果）</w:t>
            </w:r>
            <w:r/>
          </w:p>
        </w:tc>
      </w:tr>
      <w:tr>
        <w:trPr/>
        <w:tc>
          <w:tcPr>
            <w:tcW w:w="423" w:type="pct"/>
            <w:vAlign w:val="center"/>
            <w:textDirection w:val="lrTb"/>
            <w:noWrap w:val="false"/>
          </w:tcPr>
          <w:p>
            <w:pPr>
              <w:pStyle w:val="798"/>
              <w:ind w:firstLine="0"/>
              <w:jc w:val="center"/>
              <w:rPr>
                <w:rFonts w:ascii="仿宋" w:hAnsi="仿宋" w:eastAsia="仿宋" w:cs="仿宋"/>
                <w:color w:val="000000"/>
                <w:sz w:val="24"/>
              </w:rPr>
            </w:pPr>
            <w:r>
              <w:rPr>
                <w:rFonts w:hint="eastAsia" w:ascii="仿宋" w:hAnsi="仿宋" w:eastAsia="仿宋" w:cs="仿宋"/>
                <w:color w:val="000000"/>
                <w:sz w:val="24"/>
              </w:rPr>
              <w:t xml:space="preserve">6</w:t>
            </w:r>
            <w:r/>
          </w:p>
        </w:tc>
        <w:tc>
          <w:tcPr>
            <w:tcW w:w="1035" w:type="pct"/>
            <w:vAlign w:val="center"/>
            <w:textDirection w:val="lrTb"/>
            <w:noWrap w:val="false"/>
          </w:tcPr>
          <w:p>
            <w:pPr>
              <w:pStyle w:val="798"/>
              <w:ind w:firstLine="0"/>
              <w:jc w:val="center"/>
              <w:rPr>
                <w:rFonts w:ascii="仿宋" w:hAnsi="仿宋" w:eastAsia="仿宋" w:cs="仿宋"/>
                <w:color w:val="000000"/>
                <w:sz w:val="24"/>
              </w:rPr>
            </w:pPr>
            <w:r>
              <w:rPr>
                <w:rFonts w:hint="eastAsia" w:ascii="仿宋" w:hAnsi="仿宋" w:eastAsia="仿宋" w:cs="仿宋"/>
                <w:color w:val="000000"/>
                <w:sz w:val="24"/>
              </w:rPr>
              <w:t xml:space="preserve">样品</w:t>
            </w:r>
            <w:r/>
          </w:p>
        </w:tc>
        <w:tc>
          <w:tcPr>
            <w:tcW w:w="3541" w:type="pct"/>
            <w:vAlign w:val="center"/>
            <w:textDirection w:val="lrTb"/>
            <w:noWrap w:val="false"/>
          </w:tcPr>
          <w:p>
            <w:pPr>
              <w:pStyle w:val="798"/>
              <w:ind w:firstLine="0"/>
              <w:rPr>
                <w:rFonts w:ascii="仿宋" w:hAnsi="仿宋" w:eastAsia="仿宋" w:cs="仿宋"/>
                <w:color w:val="000000"/>
                <w:sz w:val="24"/>
              </w:rPr>
            </w:pPr>
            <w:r>
              <w:rPr>
                <w:rFonts w:ascii="Wingdings 2" w:hAnsi="Wingdings 2" w:eastAsia="Wingdings 2" w:cs="Wingdings 2"/>
                <w:color w:val="000000"/>
                <w:sz w:val="24"/>
              </w:rPr>
              <w:t xml:space="preserve">R</w:t>
            </w:r>
            <w:r>
              <w:rPr>
                <w:rFonts w:hint="eastAsia" w:ascii="仿宋" w:hAnsi="仿宋" w:eastAsia="仿宋" w:cs="仿宋"/>
                <w:color w:val="000000"/>
                <w:sz w:val="24"/>
              </w:rPr>
              <w:t xml:space="preserve">不要求提供。</w:t>
            </w:r>
            <w:r/>
          </w:p>
          <w:p>
            <w:pPr>
              <w:pStyle w:val="798"/>
              <w:ind w:firstLine="0"/>
              <w:rPr>
                <w:rFonts w:ascii="仿宋" w:hAnsi="仿宋" w:eastAsia="仿宋" w:cs="仿宋"/>
                <w:color w:val="000000"/>
                <w:sz w:val="24"/>
              </w:rPr>
            </w:pPr>
            <w:r>
              <w:rPr>
                <w:rFonts w:ascii="Wingdings 2" w:hAnsi="Wingdings 2" w:eastAsia="Wingdings 2" w:cs="Wingdings 2"/>
                <w:color w:val="000000"/>
                <w:sz w:val="24"/>
              </w:rPr>
              <w:t xml:space="preserve">£</w:t>
            </w:r>
            <w:r>
              <w:rPr>
                <w:rFonts w:hint="eastAsia" w:ascii="仿宋" w:hAnsi="仿宋" w:eastAsia="仿宋" w:cs="仿宋"/>
                <w:color w:val="000000"/>
                <w:sz w:val="24"/>
              </w:rPr>
              <w:t xml:space="preserve">要求提供</w:t>
            </w:r>
            <w:r/>
          </w:p>
          <w:p>
            <w:pPr>
              <w:pStyle w:val="798"/>
              <w:numPr>
                <w:ilvl w:val="0"/>
                <w:numId w:val="3"/>
              </w:numPr>
              <w:ind w:firstLine="0"/>
              <w:rPr>
                <w:rFonts w:ascii="仿宋" w:hAnsi="仿宋" w:eastAsia="仿宋" w:cs="仿宋"/>
                <w:color w:val="000000"/>
                <w:sz w:val="24"/>
              </w:rPr>
            </w:pPr>
            <w:r>
              <w:rPr>
                <w:rFonts w:hint="eastAsia" w:ascii="仿宋" w:hAnsi="仿宋" w:eastAsia="仿宋" w:cs="仿宋"/>
                <w:color w:val="000000"/>
                <w:sz w:val="24"/>
              </w:rPr>
              <w:t xml:space="preserve">样品：</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p>
          <w:p>
            <w:pPr>
              <w:pStyle w:val="798"/>
              <w:numPr>
                <w:ilvl w:val="0"/>
                <w:numId w:val="3"/>
              </w:numPr>
              <w:ind w:firstLine="0"/>
              <w:rPr>
                <w:rFonts w:ascii="仿宋" w:hAnsi="仿宋" w:eastAsia="仿宋" w:cs="仿宋"/>
                <w:color w:val="000000"/>
                <w:sz w:val="24"/>
              </w:rPr>
            </w:pPr>
            <w:r>
              <w:rPr>
                <w:rFonts w:hint="eastAsia" w:ascii="仿宋" w:hAnsi="仿宋" w:eastAsia="仿宋" w:cs="仿宋"/>
                <w:color w:val="000000"/>
                <w:sz w:val="24"/>
              </w:rPr>
              <w:t xml:space="preserve">相关要求：详见第四部分“采购需求”</w:t>
            </w:r>
            <w:r/>
          </w:p>
        </w:tc>
      </w:tr>
      <w:tr>
        <w:trPr/>
        <w:tc>
          <w:tcPr>
            <w:tcW w:w="423" w:type="pct"/>
            <w:vAlign w:val="center"/>
            <w:textDirection w:val="lrTb"/>
            <w:noWrap w:val="false"/>
          </w:tcPr>
          <w:p>
            <w:pPr>
              <w:pStyle w:val="798"/>
              <w:ind w:firstLine="0"/>
              <w:jc w:val="center"/>
              <w:rPr>
                <w:rFonts w:ascii="仿宋" w:hAnsi="仿宋" w:eastAsia="仿宋" w:cs="仿宋"/>
                <w:color w:val="000000"/>
                <w:sz w:val="24"/>
              </w:rPr>
            </w:pPr>
            <w:r>
              <w:rPr>
                <w:rFonts w:hint="eastAsia" w:ascii="仿宋" w:hAnsi="仿宋" w:eastAsia="仿宋" w:cs="仿宋"/>
                <w:color w:val="000000"/>
                <w:sz w:val="24"/>
              </w:rPr>
              <w:t xml:space="preserve">7</w:t>
            </w:r>
            <w:r/>
          </w:p>
        </w:tc>
        <w:tc>
          <w:tcPr>
            <w:tcW w:w="1035" w:type="pct"/>
            <w:vAlign w:val="center"/>
            <w:textDirection w:val="lrTb"/>
            <w:noWrap w:val="false"/>
          </w:tcPr>
          <w:p>
            <w:pPr>
              <w:pStyle w:val="798"/>
              <w:ind w:firstLine="0"/>
              <w:jc w:val="center"/>
              <w:rPr>
                <w:rFonts w:ascii="仿宋" w:hAnsi="仿宋" w:eastAsia="仿宋" w:cs="仿宋"/>
                <w:color w:val="000000"/>
                <w:sz w:val="24"/>
              </w:rPr>
            </w:pPr>
            <w:r>
              <w:rPr>
                <w:rFonts w:hint="eastAsia" w:ascii="仿宋" w:hAnsi="仿宋" w:eastAsia="仿宋" w:cs="仿宋"/>
                <w:color w:val="000000"/>
                <w:sz w:val="24"/>
              </w:rPr>
              <w:t xml:space="preserve">是否允许采购进口产品</w:t>
            </w:r>
            <w:r/>
          </w:p>
        </w:tc>
        <w:tc>
          <w:tcPr>
            <w:tcW w:w="3541" w:type="pct"/>
            <w:vAlign w:val="center"/>
            <w:textDirection w:val="lrTb"/>
            <w:noWrap w:val="false"/>
          </w:tcPr>
          <w:p>
            <w:pPr>
              <w:pStyle w:val="798"/>
              <w:ind w:firstLine="0"/>
              <w:rPr>
                <w:rFonts w:ascii="仿宋" w:hAnsi="仿宋" w:eastAsia="仿宋" w:cs="仿宋"/>
                <w:color w:val="000000"/>
                <w:sz w:val="24"/>
              </w:rPr>
            </w:pPr>
            <w:r>
              <w:rPr>
                <w:rFonts w:ascii="Wingdings 2" w:hAnsi="Wingdings 2" w:eastAsia="Wingdings 2" w:cs="Wingdings 2"/>
                <w:color w:val="000000"/>
                <w:sz w:val="24"/>
              </w:rPr>
              <w:t xml:space="preserve">£</w:t>
            </w:r>
            <w:r>
              <w:rPr>
                <w:rFonts w:hint="eastAsia" w:ascii="仿宋" w:hAnsi="仿宋" w:eastAsia="仿宋" w:cs="仿宋"/>
                <w:color w:val="000000"/>
                <w:sz w:val="24"/>
              </w:rPr>
              <w:t xml:space="preserve">本项目不允许采购进口产品 </w:t>
            </w:r>
            <w:r>
              <w:rPr>
                <w:rFonts w:ascii="Wingdings 2" w:hAnsi="Wingdings 2" w:eastAsia="Wingdings 2" w:cs="Wingdings 2"/>
                <w:color w:val="000000"/>
                <w:sz w:val="24"/>
              </w:rPr>
              <w:t xml:space="preserve">£</w:t>
            </w:r>
            <w:r>
              <w:rPr>
                <w:rFonts w:hint="eastAsia" w:ascii="仿宋" w:hAnsi="仿宋" w:eastAsia="仿宋" w:cs="仿宋"/>
                <w:color w:val="000000"/>
                <w:sz w:val="24"/>
              </w:rPr>
              <w:t xml:space="preserve">可以采购进口产品 </w:t>
            </w:r>
            <w:r>
              <w:rPr>
                <w:rFonts w:ascii="Wingdings 2" w:hAnsi="Wingdings 2" w:eastAsia="Wingdings 2" w:cs="Wingdings 2"/>
                <w:color w:val="000000"/>
                <w:sz w:val="24"/>
              </w:rPr>
              <w:t xml:space="preserve">R</w:t>
            </w:r>
            <w:r>
              <w:rPr>
                <w:rFonts w:hint="eastAsia" w:ascii="仿宋" w:hAnsi="仿宋" w:eastAsia="仿宋" w:cs="仿宋"/>
                <w:color w:val="000000"/>
                <w:sz w:val="24"/>
              </w:rPr>
              <w:t xml:space="preserve">不适用</w:t>
            </w:r>
            <w:r/>
          </w:p>
        </w:tc>
      </w:tr>
      <w:tr>
        <w:trPr>
          <w:trHeight w:val="90"/>
        </w:trPr>
        <w:tc>
          <w:tcPr>
            <w:tcW w:w="423" w:type="pct"/>
            <w:vAlign w:val="center"/>
            <w:textDirection w:val="lrTb"/>
            <w:noWrap w:val="false"/>
          </w:tcPr>
          <w:p>
            <w:pPr>
              <w:pStyle w:val="798"/>
              <w:ind w:firstLine="0"/>
              <w:jc w:val="center"/>
              <w:rPr>
                <w:rFonts w:ascii="仿宋" w:hAnsi="仿宋" w:eastAsia="仿宋" w:cs="仿宋"/>
                <w:color w:val="000000"/>
                <w:sz w:val="24"/>
              </w:rPr>
            </w:pPr>
            <w:r>
              <w:rPr>
                <w:rFonts w:hint="eastAsia" w:ascii="仿宋" w:hAnsi="仿宋" w:eastAsia="仿宋" w:cs="仿宋"/>
                <w:color w:val="000000"/>
                <w:sz w:val="24"/>
              </w:rPr>
              <w:t xml:space="preserve">8</w:t>
            </w:r>
            <w:r/>
          </w:p>
        </w:tc>
        <w:tc>
          <w:tcPr>
            <w:tcW w:w="1035" w:type="pct"/>
            <w:vAlign w:val="center"/>
            <w:textDirection w:val="lrTb"/>
            <w:noWrap w:val="false"/>
          </w:tcPr>
          <w:p>
            <w:pPr>
              <w:pStyle w:val="798"/>
              <w:ind w:firstLine="0"/>
              <w:jc w:val="center"/>
              <w:rPr>
                <w:rFonts w:ascii="仿宋" w:hAnsi="仿宋" w:eastAsia="仿宋" w:cs="仿宋"/>
                <w:color w:val="000000"/>
                <w:sz w:val="24"/>
              </w:rPr>
            </w:pPr>
            <w:r>
              <w:rPr>
                <w:rFonts w:hint="eastAsia" w:ascii="仿宋" w:hAnsi="仿宋" w:eastAsia="仿宋" w:cs="仿宋"/>
                <w:color w:val="000000"/>
                <w:sz w:val="24"/>
              </w:rPr>
              <w:t xml:space="preserve">项目属性与核心产品</w:t>
            </w:r>
            <w:r/>
          </w:p>
        </w:tc>
        <w:tc>
          <w:tcPr>
            <w:tcW w:w="3541" w:type="pct"/>
            <w:vAlign w:val="center"/>
            <w:textDirection w:val="lrTb"/>
            <w:noWrap w:val="false"/>
          </w:tcPr>
          <w:p>
            <w:pPr>
              <w:pStyle w:val="798"/>
              <w:ind w:firstLine="0"/>
              <w:rPr>
                <w:rFonts w:ascii="仿宋" w:hAnsi="仿宋" w:eastAsia="仿宋" w:cs="仿宋"/>
                <w:color w:val="000000"/>
                <w:sz w:val="24"/>
              </w:rPr>
            </w:pPr>
            <w:r>
              <w:rPr>
                <w:rFonts w:ascii="Wingdings 2" w:hAnsi="Wingdings 2" w:eastAsia="Wingdings 2" w:cs="Wingdings 2"/>
                <w:color w:val="000000"/>
                <w:sz w:val="24"/>
              </w:rPr>
              <w:t xml:space="preserve">£</w:t>
            </w:r>
            <w:r>
              <w:rPr>
                <w:rFonts w:hint="eastAsia" w:ascii="仿宋" w:hAnsi="仿宋" w:eastAsia="仿宋" w:cs="仿宋"/>
                <w:color w:val="000000"/>
                <w:sz w:val="24"/>
              </w:rPr>
              <w:t xml:space="preserve"> 货物类                           </w:t>
            </w:r>
            <w:r>
              <w:rPr>
                <w:rFonts w:ascii="Wingdings 2" w:hAnsi="Wingdings 2" w:eastAsia="Wingdings 2" w:cs="Wingdings 2"/>
                <w:color w:val="000000"/>
                <w:sz w:val="24"/>
              </w:rPr>
              <w:t xml:space="preserve">R</w:t>
            </w:r>
            <w:r>
              <w:rPr>
                <w:rFonts w:hint="eastAsia" w:ascii="仿宋" w:hAnsi="仿宋" w:eastAsia="仿宋" w:cs="仿宋"/>
                <w:color w:val="000000"/>
                <w:sz w:val="24"/>
              </w:rPr>
              <w:t xml:space="preserve"> 不适用</w:t>
            </w:r>
            <w:r/>
          </w:p>
          <w:p>
            <w:pPr>
              <w:pStyle w:val="798"/>
              <w:ind w:firstLine="0"/>
              <w:rPr>
                <w:rFonts w:ascii="仿宋" w:hAnsi="仿宋" w:eastAsia="仿宋" w:cs="仿宋"/>
                <w:color w:val="000000"/>
                <w:sz w:val="24"/>
              </w:rPr>
            </w:pPr>
            <w:r>
              <w:rPr>
                <w:rFonts w:hint="eastAsia" w:ascii="仿宋" w:hAnsi="仿宋" w:eastAsia="仿宋" w:cs="仿宋"/>
                <w:color w:val="000000"/>
                <w:sz w:val="24"/>
              </w:rPr>
              <w:t xml:space="preserve">本项目核心产品为：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p>
        </w:tc>
      </w:tr>
      <w:tr>
        <w:trPr/>
        <w:tc>
          <w:tcPr>
            <w:tcW w:w="423" w:type="pct"/>
            <w:vAlign w:val="center"/>
            <w:textDirection w:val="lrTb"/>
            <w:noWrap w:val="false"/>
          </w:tcPr>
          <w:p>
            <w:pPr>
              <w:pStyle w:val="798"/>
              <w:ind w:firstLine="0"/>
              <w:jc w:val="center"/>
              <w:rPr>
                <w:rFonts w:ascii="仿宋" w:hAnsi="仿宋" w:eastAsia="仿宋" w:cs="仿宋"/>
                <w:color w:val="000000"/>
                <w:sz w:val="24"/>
              </w:rPr>
            </w:pPr>
            <w:r>
              <w:rPr>
                <w:rFonts w:hint="eastAsia" w:ascii="仿宋" w:hAnsi="仿宋" w:eastAsia="仿宋" w:cs="仿宋"/>
                <w:color w:val="000000"/>
                <w:sz w:val="24"/>
              </w:rPr>
              <w:t xml:space="preserve">9</w:t>
            </w:r>
            <w:r/>
          </w:p>
        </w:tc>
        <w:tc>
          <w:tcPr>
            <w:tcW w:w="1035" w:type="pct"/>
            <w:vAlign w:val="center"/>
            <w:textDirection w:val="lrTb"/>
            <w:noWrap w:val="false"/>
          </w:tcPr>
          <w:p>
            <w:pPr>
              <w:pStyle w:val="798"/>
              <w:ind w:firstLine="0"/>
              <w:jc w:val="center"/>
              <w:rPr>
                <w:rFonts w:ascii="仿宋" w:hAnsi="仿宋" w:eastAsia="仿宋" w:cs="仿宋"/>
                <w:color w:val="000000"/>
                <w:sz w:val="24"/>
              </w:rPr>
            </w:pPr>
            <w:r>
              <w:rPr>
                <w:rFonts w:hint="eastAsia" w:ascii="仿宋" w:hAnsi="仿宋" w:eastAsia="仿宋" w:cs="仿宋"/>
                <w:color w:val="000000"/>
                <w:sz w:val="24"/>
              </w:rPr>
              <w:t xml:space="preserve">采购标的对应的中小企业划分标准所属行业</w:t>
            </w:r>
            <w:r/>
          </w:p>
        </w:tc>
        <w:tc>
          <w:tcPr>
            <w:tcW w:w="3541" w:type="pct"/>
            <w:vAlign w:val="center"/>
            <w:textDirection w:val="lrTb"/>
            <w:noWrap w:val="false"/>
          </w:tcPr>
          <w:p>
            <w:pPr>
              <w:pStyle w:val="798"/>
              <w:numPr>
                <w:ilvl w:val="0"/>
                <w:numId w:val="4"/>
              </w:numPr>
              <w:ind w:firstLine="0"/>
              <w:rPr>
                <w:rFonts w:ascii="仿宋" w:hAnsi="仿宋" w:eastAsia="仿宋" w:cs="仿宋"/>
                <w:color w:val="000000"/>
                <w:sz w:val="24"/>
              </w:rPr>
            </w:pPr>
            <w:r>
              <w:rPr>
                <w:rFonts w:hint="eastAsia" w:ascii="仿宋" w:hAnsi="仿宋" w:eastAsia="仿宋" w:cs="仿宋"/>
                <w:color w:val="000000"/>
                <w:sz w:val="24"/>
              </w:rPr>
              <w:t xml:space="preserve">标的：镇江南山风景名胜区详细规划续编</w:t>
            </w:r>
            <w:r/>
          </w:p>
          <w:p>
            <w:pPr>
              <w:pStyle w:val="798"/>
              <w:numPr>
                <w:ilvl w:val="0"/>
                <w:numId w:val="4"/>
              </w:numPr>
              <w:ind w:firstLine="0"/>
              <w:rPr>
                <w:rFonts w:ascii="仿宋" w:hAnsi="仿宋" w:eastAsia="仿宋" w:cs="仿宋"/>
                <w:color w:val="000000"/>
                <w:sz w:val="24"/>
              </w:rPr>
            </w:pP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其他未列明行业</w:t>
            </w:r>
            <w:r>
              <w:rPr>
                <w:rFonts w:hint="eastAsia" w:ascii="仿宋" w:hAnsi="仿宋" w:eastAsia="仿宋" w:cs="仿宋"/>
                <w:color w:val="000000"/>
                <w:sz w:val="24"/>
              </w:rPr>
              <w:t xml:space="preserve">；</w:t>
            </w:r>
            <w:r/>
          </w:p>
        </w:tc>
      </w:tr>
      <w:tr>
        <w:trPr/>
        <w:tc>
          <w:tcPr>
            <w:tcW w:w="423" w:type="pct"/>
            <w:vAlign w:val="center"/>
            <w:textDirection w:val="lrTb"/>
            <w:noWrap w:val="false"/>
          </w:tcPr>
          <w:p>
            <w:pPr>
              <w:pStyle w:val="798"/>
              <w:ind w:firstLine="0"/>
              <w:jc w:val="center"/>
              <w:rPr>
                <w:rFonts w:ascii="仿宋" w:hAnsi="仿宋" w:eastAsia="仿宋" w:cs="仿宋"/>
                <w:color w:val="000000"/>
                <w:sz w:val="24"/>
              </w:rPr>
            </w:pPr>
            <w:r>
              <w:rPr>
                <w:rFonts w:hint="eastAsia" w:ascii="仿宋" w:hAnsi="仿宋" w:eastAsia="仿宋" w:cs="仿宋"/>
                <w:color w:val="000000"/>
                <w:sz w:val="24"/>
              </w:rPr>
              <w:t xml:space="preserve">10</w:t>
            </w:r>
            <w:r/>
          </w:p>
        </w:tc>
        <w:tc>
          <w:tcPr>
            <w:tcW w:w="1035" w:type="pct"/>
            <w:vAlign w:val="center"/>
            <w:textDirection w:val="lrTb"/>
            <w:noWrap w:val="false"/>
          </w:tcPr>
          <w:p>
            <w:pPr>
              <w:pStyle w:val="798"/>
              <w:ind w:firstLine="0"/>
              <w:jc w:val="center"/>
              <w:rPr>
                <w:rFonts w:ascii="仿宋" w:hAnsi="仿宋" w:eastAsia="仿宋" w:cs="仿宋"/>
                <w:color w:val="000000"/>
                <w:sz w:val="24"/>
              </w:rPr>
            </w:pPr>
            <w:r>
              <w:rPr>
                <w:rFonts w:hint="eastAsia" w:ascii="仿宋" w:hAnsi="仿宋" w:eastAsia="仿宋" w:cs="仿宋"/>
                <w:color w:val="000000"/>
                <w:sz w:val="24"/>
              </w:rPr>
              <w:t xml:space="preserve">节能产品、环境标志产品</w:t>
            </w:r>
            <w:r/>
          </w:p>
        </w:tc>
        <w:tc>
          <w:tcPr>
            <w:tcW w:w="3541" w:type="pct"/>
            <w:vAlign w:val="center"/>
            <w:textDirection w:val="lrTb"/>
            <w:noWrap w:val="false"/>
          </w:tcPr>
          <w:p>
            <w:pPr>
              <w:pStyle w:val="798"/>
              <w:ind w:firstLine="0"/>
              <w:rPr>
                <w:rFonts w:ascii="仿宋" w:hAnsi="仿宋" w:eastAsia="仿宋" w:cs="仿宋"/>
                <w:color w:val="000000"/>
                <w:sz w:val="24"/>
              </w:rPr>
            </w:pPr>
            <w:r>
              <w:rPr>
                <w:rFonts w:ascii="Wingdings 2" w:hAnsi="Wingdings 2" w:eastAsia="Wingdings 2" w:cs="Wingdings 2"/>
                <w:color w:val="000000"/>
                <w:sz w:val="24"/>
              </w:rPr>
              <w:t xml:space="preserve">R</w:t>
            </w:r>
            <w:r>
              <w:rPr>
                <w:rFonts w:hint="eastAsia" w:ascii="仿宋" w:hAnsi="仿宋" w:eastAsia="仿宋" w:cs="仿宋"/>
                <w:color w:val="000000"/>
                <w:sz w:val="24"/>
              </w:rPr>
              <w:t xml:space="preserve">不适用            </w:t>
            </w:r>
            <w:r/>
          </w:p>
          <w:p>
            <w:pPr>
              <w:pStyle w:val="798"/>
              <w:ind w:firstLine="0"/>
              <w:rPr>
                <w:rFonts w:ascii="仿宋" w:hAnsi="仿宋" w:eastAsia="仿宋" w:cs="仿宋"/>
                <w:color w:val="000000"/>
                <w:sz w:val="24"/>
              </w:rPr>
            </w:pPr>
            <w:r>
              <w:rPr>
                <w:rFonts w:ascii="Wingdings 2" w:hAnsi="Wingdings 2" w:eastAsia="Wingdings 2" w:cs="Wingdings 2"/>
                <w:color w:val="000000"/>
                <w:sz w:val="24"/>
              </w:rPr>
              <w:t xml:space="preserve">£</w:t>
            </w:r>
            <w:r>
              <w:rPr>
                <w:rFonts w:hint="eastAsia" w:ascii="仿宋" w:hAnsi="仿宋" w:eastAsia="仿宋" w:cs="仿宋"/>
                <w:color w:val="000000"/>
                <w:sz w:val="24"/>
              </w:rPr>
              <w:t xml:space="preserve">货物类：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pStyle w:val="798"/>
              <w:ind w:firstLine="0"/>
              <w:jc w:val="center"/>
              <w:rPr>
                <w:rFonts w:ascii="仿宋" w:hAnsi="仿宋" w:eastAsia="仿宋" w:cs="仿宋"/>
                <w:color w:val="000000"/>
                <w:sz w:val="24"/>
              </w:rPr>
            </w:pPr>
            <w:r>
              <w:rPr>
                <w:rFonts w:hint="eastAsia" w:ascii="仿宋" w:hAnsi="仿宋" w:eastAsia="仿宋" w:cs="仿宋"/>
                <w:color w:val="000000"/>
                <w:sz w:val="24"/>
              </w:rPr>
              <w:t xml:space="preserve">11</w:t>
            </w:r>
            <w:r/>
          </w:p>
        </w:tc>
        <w:tc>
          <w:tcPr>
            <w:tcW w:w="1035" w:type="pct"/>
            <w:vAlign w:val="center"/>
            <w:textDirection w:val="lrTb"/>
            <w:noWrap w:val="false"/>
          </w:tcPr>
          <w:p>
            <w:pPr>
              <w:pStyle w:val="798"/>
              <w:ind w:firstLine="0"/>
              <w:jc w:val="center"/>
              <w:rPr>
                <w:rFonts w:ascii="仿宋" w:hAnsi="仿宋" w:eastAsia="仿宋" w:cs="仿宋"/>
                <w:color w:val="000000"/>
                <w:sz w:val="24"/>
              </w:rPr>
            </w:pPr>
            <w:r>
              <w:rPr>
                <w:rFonts w:hint="eastAsia" w:ascii="仿宋" w:hAnsi="仿宋" w:eastAsia="仿宋" w:cs="仿宋"/>
                <w:color w:val="000000"/>
                <w:sz w:val="24"/>
              </w:rPr>
              <w:t xml:space="preserve">中小企业信用融资</w:t>
            </w:r>
            <w:r/>
          </w:p>
        </w:tc>
        <w:tc>
          <w:tcPr>
            <w:tcW w:w="3541" w:type="pct"/>
            <w:vAlign w:val="center"/>
            <w:textDirection w:val="lrTb"/>
            <w:noWrap w:val="false"/>
          </w:tcPr>
          <w:p>
            <w:pPr>
              <w:pStyle w:val="798"/>
              <w:ind w:firstLine="0"/>
              <w:rPr>
                <w:rFonts w:ascii="仿宋" w:hAnsi="仿宋" w:eastAsia="仿宋" w:cs="仿宋"/>
                <w:color w:val="000000"/>
                <w:sz w:val="24"/>
              </w:rPr>
            </w:pPr>
            <w:r/>
            <w:bookmarkStart w:id="2" w:name="_Hlk136444446"/>
            <w:r>
              <w:rPr>
                <w:rFonts w:hint="eastAsia" w:ascii="仿宋" w:hAnsi="仿宋" w:eastAsia="仿宋" w:cs="仿宋"/>
                <w:color w:val="000000"/>
                <w:sz w:val="24"/>
              </w:rPr>
              <w:t xml:space="preserve">中标人如有融资需求，可在签订政府采购合同时向采购人说明融资需求，由采购人在录入合同时标注融资需求后，凭政府采购合同在相关金融机构办理无抵押、低利率授信申请。</w:t>
            </w:r>
            <w:bookmarkEnd w:id="2"/>
            <w:r>
              <w:rPr>
                <w:rFonts w:hint="eastAsia" w:ascii="仿宋" w:hAnsi="仿宋" w:eastAsia="仿宋" w:cs="仿宋"/>
                <w:color w:val="000000"/>
                <w:sz w:val="24"/>
              </w:rPr>
              <w:t xml:space="preserve">办理流程详见江苏政府采购网“政采贷”栏目，网址：http://www.ccgp-jiangsu.gov.cn/jiangsu/paying.html。咨询电话：镇江市财政局政府采购处0511-80909958。</w:t>
            </w:r>
            <w:r/>
          </w:p>
        </w:tc>
      </w:tr>
    </w:tbl>
    <w:p>
      <w:pPr>
        <w:pStyle w:val="1892"/>
        <w:jc w:val="center"/>
        <w:rPr>
          <w:rFonts w:ascii="仿宋" w:hAnsi="仿宋" w:eastAsia="仿宋" w:cs="仿宋"/>
          <w:b/>
          <w:bCs/>
          <w:color w:val="000000"/>
        </w:rPr>
      </w:pPr>
      <w:r>
        <w:rPr>
          <w:rFonts w:hint="eastAsia" w:ascii="仿宋" w:hAnsi="仿宋" w:eastAsia="仿宋" w:cs="仿宋"/>
          <w:b/>
          <w:bCs/>
          <w:color w:val="000000"/>
        </w:rPr>
        <w:t xml:space="preserve">一、总  则</w:t>
      </w:r>
      <w:r/>
    </w:p>
    <w:p>
      <w:pPr>
        <w:pStyle w:val="789"/>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1.适用法律及约束力</w:t>
      </w:r>
      <w:r/>
    </w:p>
    <w:p>
      <w:pPr>
        <w:ind w:firstLine="480"/>
        <w:spacing w:line="480" w:lineRule="exact"/>
        <w:tabs>
          <w:tab w:val="left" w:pos="900" w:leader="none"/>
        </w:tabs>
        <w:rPr>
          <w:rFonts w:ascii="仿宋" w:hAnsi="仿宋" w:eastAsia="仿宋" w:cs="仿宋"/>
          <w:color w:val="000000"/>
          <w:sz w:val="24"/>
        </w:rPr>
      </w:pPr>
      <w:r>
        <w:rPr>
          <w:rFonts w:hint="eastAsia" w:ascii="仿宋" w:hAnsi="仿宋" w:eastAsia="仿宋" w:cs="仿宋"/>
          <w:color w:val="000000"/>
          <w:sz w:val="24"/>
        </w:rPr>
        <w:t xml:space="preserve">1.1 本次采购适用《中华人民共和国政府采购法》《中华人民共和国政府采购法实施条例》《政府采购货物和服务招标投标管理办法》及现行有效的相关法规。</w:t>
      </w:r>
      <w:r/>
    </w:p>
    <w:p>
      <w:pPr>
        <w:ind w:firstLine="480"/>
        <w:spacing w:line="480" w:lineRule="exact"/>
        <w:tabs>
          <w:tab w:val="left" w:pos="900" w:leader="none"/>
        </w:tabs>
        <w:rPr>
          <w:rFonts w:ascii="仿宋" w:hAnsi="仿宋" w:eastAsia="仿宋" w:cs="仿宋"/>
          <w:color w:val="000000"/>
          <w:sz w:val="24"/>
        </w:rPr>
      </w:pPr>
      <w:r>
        <w:rPr>
          <w:rFonts w:hint="eastAsia" w:ascii="仿宋" w:hAnsi="仿宋" w:eastAsia="仿宋" w:cs="仿宋"/>
          <w:color w:val="000000"/>
          <w:sz w:val="24"/>
        </w:rPr>
        <w:t xml:space="preserve">1.2本次采购及由此产生的合同受中华人民共和国有关的法律法规制约和保护。</w:t>
      </w:r>
      <w:r/>
    </w:p>
    <w:p>
      <w:pPr>
        <w:ind w:firstLine="480"/>
        <w:spacing w:line="480" w:lineRule="exact"/>
        <w:tabs>
          <w:tab w:val="left" w:pos="900" w:leader="none"/>
        </w:tabs>
        <w:rPr>
          <w:rFonts w:ascii="仿宋" w:hAnsi="仿宋" w:eastAsia="仿宋" w:cs="仿宋"/>
          <w:color w:val="000000"/>
          <w:sz w:val="24"/>
        </w:rPr>
      </w:pPr>
      <w:r>
        <w:rPr>
          <w:rFonts w:hint="eastAsia" w:ascii="仿宋" w:hAnsi="仿宋" w:eastAsia="仿宋" w:cs="仿宋"/>
          <w:color w:val="000000"/>
          <w:sz w:val="24"/>
        </w:rPr>
        <w:t xml:space="preserve">1.3 本招标文件的著作权归江苏公采招投标代理有限公司所有，未经许可，不得使用。</w:t>
      </w:r>
      <w:r/>
    </w:p>
    <w:p>
      <w:pPr>
        <w:pStyle w:val="789"/>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2.定义</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招标文件中下列术语应解释为：</w:t>
      </w:r>
      <w:r/>
    </w:p>
    <w:p>
      <w:pPr>
        <w:numPr>
          <w:ilvl w:val="1"/>
          <w:numId w:val="2"/>
        </w:num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“招标组织方”指采购代理机构，即：</w:t>
      </w:r>
      <w:r>
        <w:rPr>
          <w:rFonts w:hint="eastAsia" w:ascii="仿宋" w:hAnsi="仿宋" w:eastAsia="仿宋" w:cs="仿宋"/>
          <w:b/>
          <w:bCs/>
          <w:color w:val="000000"/>
          <w:sz w:val="24"/>
          <w:u w:val="single"/>
        </w:rPr>
        <w:t xml:space="preserve">江苏公采招投标代理有限公司</w:t>
      </w:r>
      <w:r>
        <w:rPr>
          <w:rFonts w:hint="eastAsia" w:ascii="仿宋" w:hAnsi="仿宋" w:eastAsia="仿宋" w:cs="仿宋"/>
          <w:color w:val="000000"/>
          <w:sz w:val="24"/>
        </w:rPr>
        <w:t xml:space="preserve">。</w:t>
      </w:r>
      <w:r/>
    </w:p>
    <w:p>
      <w:pPr>
        <w:numPr>
          <w:ilvl w:val="1"/>
          <w:numId w:val="2"/>
        </w:num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“采购人”指委托采购单位，即：</w:t>
      </w:r>
      <w:r>
        <w:rPr>
          <w:rFonts w:hint="eastAsia" w:ascii="仿宋" w:hAnsi="仿宋" w:eastAsia="仿宋" w:cs="仿宋"/>
          <w:b/>
          <w:bCs/>
          <w:color w:val="000000"/>
          <w:sz w:val="24"/>
          <w:u w:val="single"/>
        </w:rPr>
        <w:t xml:space="preserve">镇江市文化广电和旅游局</w:t>
      </w:r>
      <w:r>
        <w:rPr>
          <w:rFonts w:hint="eastAsia" w:ascii="仿宋" w:hAnsi="仿宋" w:eastAsia="仿宋" w:cs="仿宋"/>
          <w:color w:val="000000"/>
          <w:sz w:val="24"/>
        </w:rPr>
        <w:t xml:space="preserve">。</w:t>
      </w:r>
      <w:r/>
    </w:p>
    <w:p>
      <w:pPr>
        <w:numPr>
          <w:ilvl w:val="1"/>
          <w:numId w:val="2"/>
        </w:num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“供应商”“投标人”指参加投标竞争，并符合招标文件规定资格条件的法人、其他组织或者自然人。</w:t>
      </w:r>
      <w:r/>
    </w:p>
    <w:p>
      <w:pPr>
        <w:pStyle w:val="789"/>
        <w:ind w:firstLine="446"/>
        <w:keepLines w:val="0"/>
        <w:keepNext w:val="0"/>
        <w:spacing w:line="360" w:lineRule="auto"/>
        <w:rPr>
          <w:rFonts w:ascii="仿宋" w:hAnsi="仿宋" w:eastAsia="仿宋" w:cs="仿宋"/>
          <w:color w:val="000000"/>
          <w:sz w:val="30"/>
        </w:rPr>
      </w:pPr>
      <w:r>
        <w:rPr>
          <w:rFonts w:hint="eastAsia" w:ascii="仿宋" w:hAnsi="仿宋" w:eastAsia="仿宋" w:cs="仿宋"/>
          <w:color w:val="000000"/>
          <w:sz w:val="30"/>
        </w:rPr>
        <w:t xml:space="preserve">3.采购方式</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3.1 本次采购采取公开招标方式，采用综合评分法</w:t>
      </w:r>
      <w:r/>
    </w:p>
    <w:p>
      <w:pPr>
        <w:ind w:firstLine="480"/>
        <w:spacing w:line="360" w:lineRule="auto"/>
        <w:rPr>
          <w:rFonts w:ascii="仿宋" w:hAnsi="仿宋" w:eastAsia="仿宋" w:cs="仿宋"/>
          <w:color w:val="000000"/>
          <w:sz w:val="24"/>
          <w:szCs w:val="28"/>
        </w:rPr>
      </w:pPr>
      <w:r>
        <w:rPr>
          <w:rFonts w:hint="eastAsia" w:ascii="仿宋" w:hAnsi="仿宋" w:eastAsia="仿宋" w:cs="仿宋"/>
          <w:color w:val="000000"/>
          <w:sz w:val="24"/>
          <w:szCs w:val="28"/>
        </w:rPr>
        <w:t xml:space="preserve">3.2 本项目资格审查方式：资格后审</w:t>
      </w:r>
      <w:r/>
    </w:p>
    <w:p>
      <w:pPr>
        <w:ind w:firstLine="480"/>
        <w:spacing w:line="360" w:lineRule="auto"/>
        <w:rPr>
          <w:rFonts w:ascii="仿宋" w:hAnsi="仿宋" w:eastAsia="仿宋" w:cs="仿宋"/>
          <w:color w:val="000000"/>
          <w:sz w:val="24"/>
          <w:szCs w:val="28"/>
        </w:rPr>
      </w:pPr>
      <w:r>
        <w:rPr>
          <w:rFonts w:hint="eastAsia" w:ascii="仿宋" w:hAnsi="仿宋" w:eastAsia="仿宋" w:cs="仿宋"/>
          <w:color w:val="000000"/>
          <w:sz w:val="24"/>
          <w:szCs w:val="28"/>
        </w:rPr>
        <w:t xml:space="preserve">3.3 本次采购确定的中标人数量：1名</w:t>
      </w:r>
      <w:r/>
    </w:p>
    <w:p>
      <w:pPr>
        <w:ind w:firstLine="480"/>
        <w:spacing w:line="360" w:lineRule="auto"/>
        <w:rPr>
          <w:rFonts w:ascii="仿宋" w:hAnsi="仿宋" w:eastAsia="仿宋" w:cs="仿宋"/>
          <w:color w:val="000000"/>
          <w:sz w:val="24"/>
          <w:szCs w:val="28"/>
        </w:rPr>
      </w:pPr>
      <w:r>
        <w:rPr>
          <w:rFonts w:hint="eastAsia" w:ascii="仿宋" w:hAnsi="仿宋" w:eastAsia="仿宋" w:cs="仿宋"/>
          <w:color w:val="000000"/>
          <w:sz w:val="24"/>
          <w:szCs w:val="28"/>
        </w:rPr>
        <w:t xml:space="preserve">3.4 是否接受进口产品：不适用</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3.5</w:t>
      </w:r>
      <w:r>
        <w:rPr>
          <w:rFonts w:hint="eastAsia" w:ascii="仿宋" w:hAnsi="仿宋" w:eastAsia="仿宋" w:cs="仿宋"/>
          <w:color w:val="000000"/>
          <w:sz w:val="24"/>
          <w:szCs w:val="28"/>
        </w:rPr>
        <w:t xml:space="preserve">是否接受联合体：不接受</w:t>
      </w:r>
      <w:r/>
    </w:p>
    <w:p>
      <w:pPr>
        <w:pStyle w:val="789"/>
        <w:ind w:firstLine="446"/>
        <w:keepLines w:val="0"/>
        <w:keepNext w:val="0"/>
        <w:spacing w:line="360" w:lineRule="auto"/>
        <w:rPr>
          <w:rFonts w:ascii="仿宋" w:hAnsi="仿宋" w:eastAsia="仿宋" w:cs="仿宋"/>
          <w:color w:val="000000"/>
          <w:sz w:val="30"/>
        </w:rPr>
      </w:pPr>
      <w:r>
        <w:rPr>
          <w:rFonts w:hint="eastAsia" w:ascii="仿宋" w:hAnsi="仿宋" w:eastAsia="仿宋" w:cs="仿宋"/>
          <w:color w:val="000000"/>
          <w:sz w:val="30"/>
        </w:rPr>
        <w:t xml:space="preserve">4.投标费用</w:t>
      </w:r>
      <w:r/>
    </w:p>
    <w:p>
      <w:pPr>
        <w:ind w:firstLine="240"/>
        <w:spacing w:line="360" w:lineRule="auto"/>
        <w:rPr>
          <w:rFonts w:ascii="仿宋" w:hAnsi="仿宋" w:eastAsia="仿宋" w:cs="仿宋"/>
          <w:color w:val="000000"/>
          <w:sz w:val="24"/>
        </w:rPr>
      </w:pPr>
      <w:r>
        <w:rPr>
          <w:rFonts w:hint="eastAsia" w:ascii="仿宋" w:hAnsi="仿宋" w:eastAsia="仿宋" w:cs="仿宋"/>
          <w:color w:val="000000"/>
          <w:sz w:val="24"/>
        </w:rPr>
        <w:t xml:space="preserve">4.1 投标人应自行承担所有与参加投标有关的费用。本项目的招标代理服务费为</w:t>
      </w:r>
      <w:r>
        <w:rPr>
          <w:rFonts w:hint="eastAsia" w:ascii="仿宋" w:hAnsi="仿宋" w:eastAsia="仿宋" w:cs="仿宋"/>
          <w:sz w:val="24"/>
        </w:rPr>
        <w:t xml:space="preserve">7500</w:t>
      </w:r>
      <w:r>
        <w:rPr>
          <w:rFonts w:hint="eastAsia" w:ascii="仿宋" w:hAnsi="仿宋" w:eastAsia="仿宋" w:cs="仿宋"/>
          <w:color w:val="000000"/>
          <w:sz w:val="24"/>
        </w:rPr>
        <w:t xml:space="preserve">元。</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招标代理费用收款信息：</w:t>
      </w:r>
      <w:r/>
    </w:p>
    <w:p>
      <w:pPr>
        <w:ind w:firstLine="960"/>
        <w:spacing w:line="360" w:lineRule="auto"/>
        <w:rPr>
          <w:rFonts w:ascii="仿宋" w:hAnsi="仿宋" w:eastAsia="仿宋" w:cs="仿宋"/>
          <w:color w:val="000000"/>
          <w:sz w:val="24"/>
        </w:rPr>
      </w:pPr>
      <w:r>
        <w:rPr>
          <w:rFonts w:hint="eastAsia" w:ascii="仿宋" w:hAnsi="仿宋" w:eastAsia="仿宋" w:cs="仿宋"/>
          <w:color w:val="000000"/>
          <w:sz w:val="24"/>
        </w:rPr>
        <w:t xml:space="preserve">收款单位：江苏公采招投标代理有限公司   </w:t>
      </w:r>
      <w:r/>
    </w:p>
    <w:p>
      <w:pPr>
        <w:ind w:firstLine="960"/>
        <w:spacing w:line="360" w:lineRule="auto"/>
        <w:rPr>
          <w:rFonts w:ascii="仿宋" w:hAnsi="仿宋" w:eastAsia="仿宋" w:cs="仿宋"/>
          <w:color w:val="000000"/>
          <w:sz w:val="24"/>
        </w:rPr>
      </w:pPr>
      <w:r>
        <w:rPr>
          <w:rFonts w:hint="eastAsia" w:ascii="仿宋" w:hAnsi="仿宋" w:eastAsia="仿宋" w:cs="仿宋"/>
          <w:color w:val="000000"/>
          <w:sz w:val="24"/>
        </w:rPr>
        <w:t xml:space="preserve">收款账号：554748733339</w:t>
      </w:r>
      <w:r/>
    </w:p>
    <w:p>
      <w:pPr>
        <w:ind w:firstLine="960"/>
        <w:spacing w:line="360" w:lineRule="auto"/>
        <w:rPr>
          <w:rFonts w:ascii="仿宋" w:hAnsi="仿宋" w:eastAsia="仿宋" w:cs="仿宋"/>
          <w:color w:val="000000"/>
          <w:sz w:val="24"/>
        </w:rPr>
      </w:pPr>
      <w:r>
        <w:rPr>
          <w:rFonts w:hint="eastAsia" w:ascii="仿宋" w:hAnsi="仿宋" w:eastAsia="仿宋" w:cs="仿宋"/>
          <w:color w:val="000000"/>
          <w:sz w:val="24"/>
        </w:rPr>
        <w:t xml:space="preserve">开户银行：中国银行镇江润州支行  </w:t>
      </w:r>
      <w:r/>
    </w:p>
    <w:p>
      <w:pPr>
        <w:ind w:firstLine="482"/>
        <w:spacing w:line="360" w:lineRule="auto"/>
        <w:rPr>
          <w:rFonts w:ascii="仿宋" w:hAnsi="仿宋" w:eastAsia="仿宋" w:cs="仿宋"/>
          <w:b/>
          <w:bCs/>
          <w:color w:val="000000"/>
          <w:sz w:val="24"/>
        </w:rPr>
      </w:pPr>
      <w:r>
        <w:rPr>
          <w:rFonts w:hint="eastAsia" w:ascii="仿宋" w:hAnsi="仿宋" w:eastAsia="仿宋" w:cs="仿宋"/>
          <w:b/>
          <w:bCs/>
          <w:color w:val="000000"/>
          <w:sz w:val="24"/>
        </w:rPr>
        <w:t xml:space="preserve">中标供应商必须在本项目发布中标公告之日起5天内将招标代理费一次性全额结清，否则招标组织方保留向采购管理部门反映情况，追究中标供应商违约责任的权利。</w:t>
      </w:r>
      <w:r/>
    </w:p>
    <w:p>
      <w:pPr>
        <w:ind w:firstLine="480"/>
        <w:spacing w:line="480" w:lineRule="exact"/>
        <w:tabs>
          <w:tab w:val="left" w:pos="900" w:leader="none"/>
        </w:tabs>
        <w:rPr>
          <w:color w:val="000000"/>
        </w:rPr>
      </w:pPr>
      <w:r>
        <w:rPr>
          <w:rFonts w:hint="eastAsia" w:ascii="仿宋" w:hAnsi="仿宋" w:eastAsia="仿宋" w:cs="仿宋"/>
          <w:color w:val="000000"/>
          <w:sz w:val="24"/>
        </w:rPr>
        <w:t xml:space="preserve">4.2 参加投标的供应商应自行承担包括招标代理服务费在内的所有与参加本次投标有关的费用。不论最终的中标结果如何，招标组织方在任何情况下均无义务和责任承担这些费用。</w:t>
      </w:r>
      <w:r/>
    </w:p>
    <w:p>
      <w:pPr>
        <w:pStyle w:val="789"/>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5.政策功能</w:t>
      </w:r>
      <w:r/>
    </w:p>
    <w:p>
      <w:pPr>
        <w:pStyle w:val="798"/>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5.1支持中小企业发展</w:t>
      </w:r>
      <w:r/>
    </w:p>
    <w:p>
      <w:pPr>
        <w:pStyle w:val="798"/>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798"/>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符合中小企业划分标准的个体工商户，在政府采购活动中视同中小企业。</w:t>
      </w:r>
      <w:r/>
    </w:p>
    <w:p>
      <w:pPr>
        <w:pStyle w:val="798"/>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5.1.2在政府采购活动中，投标人提供的货物、工程或者服务符合下列情形的，享受中小企业扶持政策：</w:t>
      </w:r>
      <w:r/>
    </w:p>
    <w:p>
      <w:pPr>
        <w:pStyle w:val="798"/>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5.1.2.1在货物采购项目中，货物由中小企业制造，即货物由中小企业生产且使用该中小企业商号或者注册商标；</w:t>
      </w:r>
      <w:r/>
    </w:p>
    <w:p>
      <w:pPr>
        <w:pStyle w:val="798"/>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5.1.2.2在工程采购项目中，工程由中小企业承建，即工程施工单位为中小企业；</w:t>
      </w:r>
      <w:r/>
    </w:p>
    <w:p>
      <w:pPr>
        <w:pStyle w:val="798"/>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5.1.2.3在服务采购项目中，服务由中小企业承接，即提供服务的人员为中小企业依照《中华人民共和国劳动合同法》订立劳动合同的从业人员。</w:t>
      </w:r>
      <w:r/>
    </w:p>
    <w:p>
      <w:pPr>
        <w:pStyle w:val="798"/>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在货物采购项目中，投标人提供的货物既有中小企业制造货物，也有大型企业制造货物的，不享受中小企业扶持政策。</w:t>
      </w:r>
      <w:r/>
    </w:p>
    <w:p>
      <w:pPr>
        <w:pStyle w:val="798"/>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3" w:name="_Hlk132637972"/>
      <w:r>
        <w:rPr>
          <w:rFonts w:hint="eastAsia" w:ascii="仿宋" w:hAnsi="仿宋" w:eastAsia="仿宋" w:cs="仿宋"/>
          <w:color w:val="000000"/>
          <w:sz w:val="24"/>
        </w:rPr>
        <w:t xml:space="preserve">10%～20%</w:t>
      </w:r>
      <w:bookmarkEnd w:id="3"/>
      <w:r>
        <w:rPr>
          <w:rFonts w:hint="eastAsia" w:ascii="仿宋" w:hAnsi="仿宋" w:eastAsia="仿宋" w:cs="仿宋"/>
          <w:color w:val="000000"/>
          <w:sz w:val="24"/>
        </w:rPr>
        <w:t xml:space="preserve">的扣除，</w:t>
      </w:r>
      <w:bookmarkStart w:id="4" w:name="_Hlk132637893"/>
      <w:r>
        <w:rPr>
          <w:rFonts w:hint="eastAsia" w:ascii="仿宋" w:hAnsi="仿宋" w:eastAsia="仿宋" w:cs="仿宋"/>
          <w:color w:val="000000"/>
          <w:sz w:val="24"/>
        </w:rPr>
        <w:t xml:space="preserve">用扣除后的价格参与评审</w:t>
      </w:r>
      <w:bookmarkEnd w:id="4"/>
      <w:r>
        <w:rPr>
          <w:rFonts w:hint="eastAsia" w:ascii="仿宋" w:hAnsi="仿宋" w:eastAsia="仿宋" w:cs="仿宋"/>
          <w:color w:val="000000"/>
          <w:sz w:val="24"/>
        </w:rPr>
        <w:t xml:space="preserve">。接受大中型企业与小微企业组成联合体或者允许大中型企业向一家或者多家小微企业分包的政府采购货物或服务项目，对于联合协议或者分包意向协</w:t>
      </w:r>
      <w:r>
        <w:rPr>
          <w:rFonts w:hint="eastAsia" w:ascii="仿宋" w:hAnsi="仿宋" w:eastAsia="仿宋" w:cs="仿宋"/>
          <w:color w:val="000000"/>
          <w:sz w:val="24"/>
        </w:rPr>
        <w:t xml:space="preserve">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798"/>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5.1.6中小企业享受扶持政策获得政府采购合同的，小微企业不得将合同分包给大中型企业，中型企业不得将合同分包给大型企业。</w:t>
      </w:r>
      <w:r/>
    </w:p>
    <w:p>
      <w:pPr>
        <w:ind w:firstLine="477"/>
        <w:spacing w:line="360" w:lineRule="auto"/>
        <w:rPr>
          <w:rFonts w:ascii="仿宋" w:hAnsi="仿宋" w:eastAsia="仿宋" w:cs="仿宋"/>
          <w:color w:val="000000"/>
          <w:sz w:val="24"/>
        </w:rPr>
      </w:pPr>
      <w:r>
        <w:rPr>
          <w:rFonts w:hint="eastAsia" w:ascii="仿宋" w:hAnsi="仿宋" w:eastAsia="仿宋" w:cs="仿宋"/>
          <w:color w:val="000000"/>
          <w:sz w:val="24"/>
        </w:rPr>
        <w:t xml:space="preserve">5.2强制采购信息安全产品</w:t>
      </w:r>
      <w:r/>
    </w:p>
    <w:p>
      <w:pPr>
        <w:ind w:firstLine="477"/>
        <w:spacing w:line="360" w:lineRule="auto"/>
        <w:rPr>
          <w:rFonts w:ascii="仿宋" w:hAnsi="仿宋" w:eastAsia="仿宋" w:cs="仿宋"/>
          <w:color w:val="000000"/>
          <w:sz w:val="24"/>
        </w:rPr>
      </w:pPr>
      <w:r>
        <w:rPr>
          <w:rFonts w:hint="eastAsia" w:ascii="仿宋" w:hAnsi="仿宋" w:eastAsia="仿宋" w:cs="仿宋"/>
          <w:color w:val="000000"/>
          <w:sz w:val="24"/>
        </w:rPr>
        <w:t xml:space="preserve">信息安全产品指国家质检总局国家认监委《信息安全产品强制性认证目录》，并获得强制性产品认证证书的产品。</w:t>
      </w:r>
      <w:r/>
    </w:p>
    <w:p>
      <w:pPr>
        <w:ind w:firstLine="477"/>
        <w:spacing w:line="360" w:lineRule="auto"/>
        <w:rPr>
          <w:rFonts w:ascii="仿宋" w:hAnsi="仿宋" w:eastAsia="仿宋" w:cs="仿宋"/>
          <w:color w:val="000000"/>
          <w:sz w:val="24"/>
        </w:rPr>
      </w:pPr>
      <w:r>
        <w:rPr>
          <w:rFonts w:hint="eastAsia" w:ascii="仿宋" w:hAnsi="仿宋" w:eastAsia="仿宋" w:cs="仿宋"/>
          <w:color w:val="000000"/>
          <w:sz w:val="24"/>
        </w:rPr>
        <w:t xml:space="preserve">5.3支持绿色发展</w:t>
      </w:r>
      <w:r/>
    </w:p>
    <w:p>
      <w:pPr>
        <w:ind w:firstLine="477"/>
        <w:spacing w:line="360" w:lineRule="auto"/>
        <w:rPr>
          <w:rFonts w:ascii="仿宋" w:hAnsi="仿宋" w:eastAsia="仿宋" w:cs="仿宋"/>
          <w:color w:val="000000"/>
          <w:sz w:val="24"/>
        </w:rPr>
      </w:pPr>
      <w:r>
        <w:rPr>
          <w:rFonts w:hint="eastAsia" w:ascii="仿宋" w:hAnsi="仿宋" w:eastAsia="仿宋" w:cs="仿宋"/>
          <w:color w:val="000000"/>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7"/>
        <w:spacing w:line="360" w:lineRule="auto"/>
        <w:rPr>
          <w:rFonts w:ascii="仿宋" w:hAnsi="仿宋" w:eastAsia="仿宋" w:cs="仿宋"/>
          <w:color w:val="000000"/>
          <w:sz w:val="24"/>
        </w:rPr>
      </w:pPr>
      <w:r>
        <w:rPr>
          <w:rFonts w:hint="eastAsia" w:ascii="仿宋" w:hAnsi="仿宋" w:eastAsia="仿宋" w:cs="仿宋"/>
          <w:color w:val="000000"/>
          <w:sz w:val="24"/>
        </w:rPr>
        <w:t xml:space="preserve">5.3.2本项目中涉及商品包装和快递包装的，参考《财政部办公厅关于印发《商品包装政府采购需求标准（试行）》、 《快递包装政府采购需求标准（试行）》的通知》</w:t>
      </w:r>
      <w:bookmarkStart w:id="5" w:name="_Hlk132634610"/>
      <w:r>
        <w:rPr>
          <w:rFonts w:hint="eastAsia" w:ascii="仿宋" w:hAnsi="仿宋" w:eastAsia="仿宋" w:cs="仿宋"/>
          <w:color w:val="000000"/>
          <w:sz w:val="24"/>
        </w:rPr>
        <w:t xml:space="preserve">（财办库〔2020〕123号）</w:t>
      </w:r>
      <w:bookmarkEnd w:id="5"/>
      <w:r>
        <w:rPr>
          <w:rFonts w:hint="eastAsia" w:ascii="仿宋" w:hAnsi="仿宋" w:eastAsia="仿宋" w:cs="仿宋"/>
          <w:color w:val="000000"/>
          <w:sz w:val="24"/>
        </w:rPr>
        <w:t xml:space="preserve">规定的包装需求标准。</w:t>
      </w:r>
      <w:r/>
    </w:p>
    <w:p>
      <w:pPr>
        <w:ind w:firstLine="477"/>
        <w:spacing w:line="360" w:lineRule="auto"/>
        <w:rPr>
          <w:rFonts w:ascii="仿宋" w:hAnsi="仿宋" w:eastAsia="仿宋" w:cs="仿宋"/>
          <w:color w:val="000000"/>
          <w:sz w:val="24"/>
        </w:rPr>
      </w:pPr>
      <w:r>
        <w:rPr>
          <w:rFonts w:hint="eastAsia" w:ascii="仿宋" w:hAnsi="仿宋" w:eastAsia="仿宋" w:cs="仿宋"/>
          <w:color w:val="000000"/>
          <w:sz w:val="24"/>
        </w:rPr>
        <w:t xml:space="preserve">5.3.3纳入政府采购管理的装修、修缮等项目，鼓励参考财政部办公厅 住房和城乡建设部办公厅 工业和信息化部办公厅关于印发《政府采购支持绿色建材促进建筑品质提升政策项目实施指南》的通知（财办库〔2023〕52号）规定的需求标准。</w:t>
      </w:r>
      <w:r/>
    </w:p>
    <w:p>
      <w:pPr>
        <w:ind w:firstLine="477"/>
        <w:spacing w:line="360" w:lineRule="auto"/>
        <w:rPr>
          <w:rFonts w:ascii="仿宋" w:hAnsi="仿宋" w:eastAsia="仿宋" w:cs="仿宋"/>
          <w:color w:val="000000"/>
          <w:sz w:val="24"/>
        </w:rPr>
      </w:pPr>
      <w:r>
        <w:rPr>
          <w:rFonts w:hint="eastAsia" w:ascii="仿宋" w:hAnsi="仿宋" w:eastAsia="仿宋" w:cs="仿宋"/>
          <w:color w:val="000000"/>
          <w:sz w:val="24"/>
        </w:rPr>
        <w:t xml:space="preserve">5.3.4采购人采购数据中心相关设备、运维服务，按照《绿色数据中心政府采购需求标准（试行）》实施相关采购活动。</w:t>
      </w:r>
      <w:r/>
    </w:p>
    <w:p>
      <w:pPr>
        <w:ind w:firstLine="477"/>
        <w:spacing w:line="360" w:lineRule="auto"/>
        <w:rPr>
          <w:rFonts w:ascii="仿宋" w:hAnsi="仿宋" w:eastAsia="仿宋" w:cs="仿宋"/>
          <w:color w:val="000000"/>
          <w:sz w:val="24"/>
        </w:rPr>
      </w:pPr>
      <w:r>
        <w:rPr>
          <w:rFonts w:hint="eastAsia" w:ascii="仿宋" w:hAnsi="仿宋" w:eastAsia="仿宋" w:cs="仿宋"/>
          <w:color w:val="000000"/>
          <w:sz w:val="24"/>
        </w:rPr>
        <w:t xml:space="preserve">5.4 根据国家扶持中小企业的有关政策，采购项目中标人在履约过程中如遇到资金困难，凭政府采购合同在相关金融机构办理授信申请，相关事宜请查阅“镇江市公共资源交易服务平台---政府采购”网站。</w:t>
      </w:r>
      <w:r/>
    </w:p>
    <w:p>
      <w:pPr>
        <w:ind w:firstLine="477"/>
        <w:spacing w:line="360" w:lineRule="auto"/>
        <w:rPr>
          <w:rFonts w:ascii="仿宋" w:hAnsi="仿宋" w:eastAsia="仿宋" w:cs="仿宋"/>
          <w:color w:val="000000"/>
          <w:sz w:val="24"/>
        </w:rPr>
      </w:pPr>
      <w:r>
        <w:rPr>
          <w:rFonts w:hint="eastAsia" w:ascii="仿宋" w:hAnsi="仿宋" w:eastAsia="仿宋" w:cs="仿宋"/>
          <w:color w:val="000000"/>
          <w:sz w:val="24"/>
        </w:rPr>
        <w:t xml:space="preserve">5.5支持创新发展</w:t>
      </w:r>
      <w:r/>
    </w:p>
    <w:p>
      <w:pPr>
        <w:ind w:firstLine="477"/>
        <w:spacing w:line="360" w:lineRule="auto"/>
        <w:rPr>
          <w:rFonts w:ascii="仿宋" w:hAnsi="仿宋" w:eastAsia="仿宋" w:cs="仿宋"/>
          <w:color w:val="000000"/>
          <w:sz w:val="24"/>
        </w:rPr>
      </w:pPr>
      <w:r>
        <w:rPr>
          <w:rFonts w:hint="eastAsia" w:ascii="仿宋" w:hAnsi="仿宋" w:eastAsia="仿宋" w:cs="仿宋"/>
          <w:color w:val="000000"/>
          <w:sz w:val="24"/>
        </w:rPr>
        <w:t xml:space="preserve">5.5.1采购人优先采购被认定为重点推广应用、首台（套）重大装备、重点领域首版次软件的自主创新产品。</w:t>
      </w:r>
      <w:r/>
    </w:p>
    <w:p>
      <w:pPr>
        <w:ind w:firstLine="477"/>
        <w:spacing w:line="360" w:lineRule="auto"/>
        <w:rPr>
          <w:rFonts w:ascii="仿宋" w:hAnsi="仿宋" w:eastAsia="仿宋" w:cs="仿宋"/>
          <w:color w:val="000000"/>
          <w:sz w:val="24"/>
        </w:rPr>
      </w:pPr>
      <w:r>
        <w:rPr>
          <w:rFonts w:hint="eastAsia" w:ascii="仿宋" w:hAnsi="仿宋" w:eastAsia="仿宋" w:cs="仿宋"/>
          <w:color w:val="000000"/>
          <w:sz w:val="24"/>
        </w:rPr>
        <w:t xml:space="preserve">5.6平等对待内外资企业和符合条件的破产重整企业</w:t>
      </w:r>
      <w:r/>
    </w:p>
    <w:p>
      <w:pPr>
        <w:ind w:firstLine="477"/>
        <w:spacing w:line="360" w:lineRule="auto"/>
        <w:rPr>
          <w:rFonts w:ascii="仿宋" w:hAnsi="仿宋" w:eastAsia="仿宋" w:cs="仿宋"/>
          <w:color w:val="000000"/>
          <w:sz w:val="24"/>
        </w:rPr>
      </w:pPr>
      <w:r>
        <w:rPr>
          <w:rFonts w:hint="eastAsia" w:ascii="仿宋" w:hAnsi="仿宋" w:eastAsia="仿宋" w:cs="仿宋"/>
          <w:color w:val="000000"/>
          <w:sz w:val="24"/>
        </w:rPr>
        <w:t xml:space="preserve">5.6.1平等对待内外资企业和符合条件的破产重整企业，切实保障企业公平竞争，平等维护企业的合法利益。</w:t>
      </w:r>
      <w:r/>
    </w:p>
    <w:p>
      <w:pPr>
        <w:pStyle w:val="1892"/>
        <w:jc w:val="center"/>
        <w:rPr>
          <w:rFonts w:ascii="仿宋" w:hAnsi="仿宋" w:eastAsia="仿宋" w:cs="仿宋"/>
          <w:b/>
          <w:bCs/>
          <w:color w:val="000000"/>
        </w:rPr>
      </w:pPr>
      <w:r>
        <w:rPr>
          <w:rFonts w:hint="eastAsia" w:ascii="仿宋" w:hAnsi="仿宋" w:eastAsia="仿宋" w:cs="仿宋"/>
          <w:b/>
          <w:bCs/>
          <w:color w:val="000000"/>
        </w:rPr>
        <w:t xml:space="preserve">二、招标文件</w:t>
      </w:r>
      <w:r/>
    </w:p>
    <w:p>
      <w:pPr>
        <w:pStyle w:val="789"/>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6.招标文件组成</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6.1 招标文件包括：</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（1）投标邀请；（2）投标人须知；（3）合同；（4）采购需求；（5）评标办法和标准；（6）投标文件（格式）。</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6.2 </w:t>
      </w:r>
      <w:r>
        <w:rPr>
          <w:rFonts w:hint="eastAsia" w:ascii="仿宋" w:hAnsi="仿宋" w:eastAsia="仿宋" w:cs="仿宋"/>
          <w:b/>
          <w:color w:val="000000"/>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仿宋" w:hAnsi="仿宋" w:eastAsia="仿宋" w:cs="仿宋"/>
          <w:color w:val="000000"/>
          <w:sz w:val="24"/>
        </w:rPr>
        <w:t xml:space="preserve">。</w:t>
      </w:r>
      <w:r/>
    </w:p>
    <w:p>
      <w:pPr>
        <w:ind w:firstLine="480"/>
        <w:spacing w:line="480" w:lineRule="exact"/>
        <w:rPr>
          <w:rFonts w:ascii="仿宋" w:hAnsi="仿宋" w:eastAsia="仿宋" w:cs="仿宋"/>
          <w:color w:val="000000"/>
        </w:rPr>
      </w:pPr>
      <w:r>
        <w:rPr>
          <w:rFonts w:hint="eastAsia" w:ascii="仿宋" w:hAnsi="仿宋" w:eastAsia="仿宋" w:cs="仿宋"/>
          <w:color w:val="000000"/>
          <w:sz w:val="24"/>
        </w:rPr>
        <w:t xml:space="preserve">6.3 供应商递交投标文件，即被认为接受了本招标文件中第一、第二、第三、第五章的所有条件和规定。</w:t>
      </w:r>
      <w:r/>
    </w:p>
    <w:p>
      <w:pPr>
        <w:pStyle w:val="789"/>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7.招标文件的澄清和修改</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7.1任何要求对招标文件进行澄清的供应商，应及时联系项目联系人。</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7.2</w:t>
      </w:r>
      <w:r>
        <w:rPr>
          <w:rFonts w:hint="eastAsia" w:ascii="仿宋" w:hAnsi="仿宋" w:eastAsia="仿宋" w:cs="仿宋"/>
          <w:b/>
          <w:color w:val="000000"/>
          <w:sz w:val="24"/>
        </w:rPr>
        <w:t xml:space="preserve">按照权责相一致原则，供应商提出的对于招标文件主要商务、技术指标的相关澄清、修改要求，由采购人负责答复并视情况作出澄清或修改的决定。</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7.3招标组织方可以对已发出的招标文件进行必要的澄清、修改或更正。其内容为招标文件的组成部分。</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7.4参与本项目的供应商应关注本项目的澄清、修改及变更信息，并自行承担因未能及时获取信息的一切后果。</w:t>
      </w:r>
      <w:r/>
    </w:p>
    <w:p>
      <w:pPr>
        <w:pStyle w:val="818"/>
        <w:rPr>
          <w:rFonts w:ascii="仿宋" w:hAnsi="仿宋" w:eastAsia="仿宋" w:cs="仿宋"/>
          <w:color w:val="000000"/>
          <w:sz w:val="24"/>
        </w:rPr>
      </w:pPr>
      <w:r>
        <w:rPr>
          <w:rFonts w:ascii="仿宋" w:hAnsi="仿宋" w:eastAsia="仿宋" w:cs="仿宋"/>
          <w:color w:val="000000"/>
          <w:sz w:val="24"/>
        </w:rPr>
      </w:r>
      <w:r/>
    </w:p>
    <w:p>
      <w:pPr>
        <w:pStyle w:val="1892"/>
        <w:jc w:val="center"/>
        <w:rPr>
          <w:rFonts w:ascii="仿宋" w:hAnsi="仿宋" w:eastAsia="仿宋" w:cs="仿宋"/>
          <w:b/>
          <w:bCs/>
          <w:color w:val="000000"/>
        </w:rPr>
      </w:pPr>
      <w:r>
        <w:rPr>
          <w:rFonts w:hint="eastAsia" w:ascii="仿宋" w:hAnsi="仿宋" w:eastAsia="仿宋" w:cs="仿宋"/>
          <w:b/>
          <w:bCs/>
          <w:color w:val="000000"/>
        </w:rPr>
        <w:t xml:space="preserve">三、投标文件</w:t>
      </w:r>
      <w:r/>
    </w:p>
    <w:p>
      <w:pPr>
        <w:pStyle w:val="789"/>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8.编制投标文件的工具</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8.1 投标人须通过“苏采云”平台编制投标文件。</w:t>
      </w:r>
      <w:r/>
    </w:p>
    <w:p>
      <w:pPr>
        <w:pStyle w:val="789"/>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9.投标文件语言及度量衡单位</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9.1 投标文件以及投标人就有关投标的所有来往通知、函件和文件均应使用简体中文。投标人提交的支持性文件可以使用另一种语言，但相应内容应翻译成中文，在解释投标文件时以中文文本为准。</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9.2 投标文件中所使用的计量单位除招标文件中另有规定外，一律使用法定计量单位。</w:t>
      </w:r>
      <w:r/>
    </w:p>
    <w:p>
      <w:pPr>
        <w:pStyle w:val="789"/>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10.投标文件的构成</w:t>
      </w:r>
      <w:r/>
    </w:p>
    <w:p>
      <w:pPr>
        <w:pStyle w:val="1794"/>
        <w:ind w:firstLine="425"/>
        <w:spacing w:line="360" w:lineRule="auto"/>
        <w:widowControl/>
        <w:rPr>
          <w:rFonts w:ascii="仿宋" w:hAnsi="仿宋" w:eastAsia="仿宋" w:cs="仿宋"/>
          <w:color w:val="000000"/>
          <w:sz w:val="24"/>
        </w:rPr>
      </w:pPr>
      <w:r>
        <w:rPr>
          <w:rFonts w:hint="eastAsia" w:ascii="仿宋" w:hAnsi="仿宋" w:eastAsia="仿宋" w:cs="仿宋"/>
          <w:color w:val="000000"/>
          <w:sz w:val="24"/>
        </w:rPr>
        <w:t xml:space="preserve">10.1 投标文件分为资格部分、商务部分、技术部分和价格部分。</w:t>
      </w:r>
      <w:r/>
    </w:p>
    <w:p>
      <w:pPr>
        <w:pStyle w:val="1794"/>
        <w:ind w:firstLine="425"/>
        <w:spacing w:line="360" w:lineRule="auto"/>
        <w:widowControl/>
        <w:rPr>
          <w:rFonts w:ascii="仿宋" w:hAnsi="仿宋" w:eastAsia="仿宋" w:cs="仿宋"/>
          <w:color w:val="000000"/>
          <w:sz w:val="24"/>
        </w:rPr>
      </w:pPr>
      <w:r>
        <w:rPr>
          <w:rFonts w:hint="eastAsia" w:ascii="仿宋" w:hAnsi="仿宋" w:eastAsia="仿宋" w:cs="仿宋"/>
          <w:color w:val="000000"/>
          <w:sz w:val="24"/>
        </w:rPr>
        <w:t xml:space="preserve">10.2 资格部分指投标人证明其有资格参加投标的文件。</w:t>
      </w:r>
      <w:r/>
    </w:p>
    <w:p>
      <w:pPr>
        <w:pStyle w:val="1794"/>
        <w:ind w:firstLine="425"/>
        <w:spacing w:line="360" w:lineRule="auto"/>
        <w:widowControl/>
        <w:rPr>
          <w:rFonts w:ascii="仿宋" w:hAnsi="仿宋" w:eastAsia="仿宋" w:cs="仿宋"/>
          <w:color w:val="000000"/>
          <w:sz w:val="24"/>
        </w:rPr>
      </w:pPr>
      <w:r>
        <w:rPr>
          <w:rFonts w:hint="eastAsia" w:ascii="仿宋" w:hAnsi="仿宋" w:eastAsia="仿宋" w:cs="仿宋"/>
          <w:color w:val="000000"/>
          <w:sz w:val="24"/>
        </w:rPr>
        <w:t xml:space="preserve">10.3 商务部分指投标人证明其中标后有能力履行合同的文件。</w:t>
      </w:r>
      <w:r/>
    </w:p>
    <w:p>
      <w:pPr>
        <w:pStyle w:val="1794"/>
        <w:ind w:firstLine="425"/>
        <w:spacing w:line="360" w:lineRule="auto"/>
        <w:widowControl/>
        <w:rPr>
          <w:rFonts w:ascii="仿宋" w:hAnsi="仿宋" w:eastAsia="仿宋" w:cs="仿宋"/>
          <w:color w:val="000000"/>
          <w:sz w:val="24"/>
        </w:rPr>
      </w:pPr>
      <w:r>
        <w:rPr>
          <w:rFonts w:hint="eastAsia" w:ascii="仿宋" w:hAnsi="仿宋" w:eastAsia="仿宋" w:cs="仿宋"/>
          <w:color w:val="000000"/>
          <w:sz w:val="24"/>
        </w:rPr>
        <w:t xml:space="preserve">10.4 技术部分指投标人证明其提供的服务是符合招标文件要求的文件，以及对服务的详细说明。</w:t>
      </w:r>
      <w:r/>
    </w:p>
    <w:p>
      <w:pPr>
        <w:pStyle w:val="1794"/>
        <w:ind w:firstLine="425"/>
        <w:spacing w:line="360" w:lineRule="auto"/>
        <w:widowControl/>
        <w:rPr>
          <w:rFonts w:ascii="仿宋" w:hAnsi="仿宋" w:eastAsia="仿宋" w:cs="仿宋"/>
          <w:color w:val="000000"/>
          <w:sz w:val="24"/>
        </w:rPr>
      </w:pPr>
      <w:r>
        <w:rPr>
          <w:rFonts w:hint="eastAsia" w:ascii="仿宋" w:hAnsi="仿宋" w:eastAsia="仿宋" w:cs="仿宋"/>
          <w:color w:val="000000"/>
          <w:sz w:val="24"/>
        </w:rPr>
        <w:t xml:space="preserve">10.5 有具体格式要求的请按照第六部分“投标文件（格式）”编制。</w:t>
      </w:r>
      <w:r/>
    </w:p>
    <w:p>
      <w:pPr>
        <w:pStyle w:val="789"/>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11.投标文件的编制</w:t>
      </w:r>
      <w:r/>
    </w:p>
    <w:p>
      <w:pPr>
        <w:ind w:left="1"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11.1 供应商应对招标文件提出的要求作出明确响应，并将相关内容填写或提交到对应位置。</w:t>
      </w:r>
      <w:r>
        <w:rPr>
          <w:rFonts w:hint="eastAsia" w:ascii="仿宋" w:hAnsi="仿宋" w:eastAsia="仿宋" w:cs="仿宋"/>
          <w:b/>
          <w:color w:val="000000"/>
          <w:sz w:val="24"/>
        </w:rPr>
        <w:t xml:space="preserve">无相应内容可填的项应填写“无”“没有相应指标”等明确的回答文字。</w:t>
      </w:r>
      <w:r/>
    </w:p>
    <w:p>
      <w:pPr>
        <w:ind w:left="1"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11.2 投标文件编排混乱、文字表达不清或上传资料内容模糊所引起的不利后果，由供应商自行承担。</w:t>
      </w:r>
      <w:r/>
    </w:p>
    <w:p>
      <w:pPr>
        <w:ind w:left="1" w:firstLine="480"/>
        <w:spacing w:line="360" w:lineRule="auto"/>
        <w:rPr>
          <w:color w:val="000000"/>
        </w:rPr>
      </w:pPr>
      <w:r>
        <w:rPr>
          <w:rFonts w:hint="eastAsia" w:ascii="仿宋" w:hAnsi="仿宋" w:eastAsia="仿宋" w:cs="仿宋"/>
          <w:color w:val="000000"/>
          <w:sz w:val="24"/>
        </w:rPr>
        <w:t xml:space="preserve">11.3 </w:t>
      </w:r>
      <w:r>
        <w:rPr>
          <w:rFonts w:hint="eastAsia" w:ascii="仿宋" w:hAnsi="仿宋" w:eastAsia="仿宋" w:cs="仿宋"/>
          <w:b/>
          <w:color w:val="000000"/>
          <w:sz w:val="24"/>
        </w:rPr>
        <w:t xml:space="preserve">供应商对招标文件所提供全部资料的合法性、真实性承担责任。</w:t>
      </w:r>
      <w:r/>
    </w:p>
    <w:p>
      <w:pPr>
        <w:pStyle w:val="789"/>
        <w:ind w:firstLine="446"/>
        <w:keepLines w:val="0"/>
        <w:keepNext w:val="0"/>
        <w:spacing w:line="360" w:lineRule="auto"/>
        <w:rPr>
          <w:rFonts w:ascii="仿宋" w:hAnsi="仿宋" w:eastAsia="仿宋" w:cs="仿宋"/>
          <w:color w:val="000000"/>
          <w:sz w:val="30"/>
        </w:rPr>
      </w:pPr>
      <w:r>
        <w:rPr>
          <w:rFonts w:hint="eastAsia" w:ascii="仿宋" w:hAnsi="仿宋" w:eastAsia="仿宋" w:cs="仿宋"/>
          <w:color w:val="000000"/>
          <w:sz w:val="30"/>
        </w:rPr>
        <w:t xml:space="preserve">12.投标报价</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12.1 投标报价以人民币报价。</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12.2 报价应包含完成本项目所需的所有含税费用、支付给员工的工资和国家强制缴纳的各种社会保障资金，以及供应商认为需要的其他费用等。供应商应充分考虑市场价格变动，以及项目实施过程中的不可预见因素，一旦成交，总价格不变。如果有漏项，视同让利。</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12.3投标报价出现前后不一致的，评标委员会将按照下列规定修正：</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（1）开标一览表内容与投标文件中相应内容不一致的，以开标一览表为准；</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（2）大写金额和小写金额不一致的，以大写金额为准；</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（3）单价金额小数点或者百分比有明显错位的，以开标一览表的总价为准，并修改单价；</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（4）总价金额与按单价汇总金额不一致的，以单价金额计算结果为准。</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（5）同时出现两种以上不一致的，按照前款规定的顺序修正。修正后的报价在供应商确认后产生约束力，供应商不确认的，其投标无效。</w:t>
      </w:r>
      <w:r/>
    </w:p>
    <w:p>
      <w:pPr>
        <w:pStyle w:val="789"/>
        <w:ind w:firstLine="446"/>
        <w:keepLines w:val="0"/>
        <w:keepNext w:val="0"/>
        <w:spacing w:line="360" w:lineRule="auto"/>
        <w:rPr>
          <w:rFonts w:ascii="仿宋" w:hAnsi="仿宋" w:eastAsia="仿宋" w:cs="仿宋"/>
          <w:color w:val="000000"/>
          <w:sz w:val="30"/>
        </w:rPr>
      </w:pPr>
      <w:r>
        <w:rPr>
          <w:rFonts w:hint="eastAsia" w:ascii="仿宋" w:hAnsi="仿宋" w:eastAsia="仿宋" w:cs="仿宋"/>
          <w:color w:val="000000"/>
          <w:sz w:val="30"/>
        </w:rPr>
        <w:t xml:space="preserve">13.投标保证金</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13.1 本项目不收投标保证金。</w:t>
      </w:r>
      <w:r/>
    </w:p>
    <w:p>
      <w:pPr>
        <w:pStyle w:val="789"/>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14.投标有效期</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14.1 投标有效期为：投标文件自开标之日起90天内有效。投标人通过“苏采云”平台参与投标，即被认为接受了投标有效期的约定。</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14.2 采购人于投标有效期满之前，可采用书面形式向投标人提出延长投标有效期的要求。投标人可以拒绝采购人的要求。同意延长的投标人不能要求修改其投标响应。</w:t>
      </w:r>
      <w:r/>
    </w:p>
    <w:p>
      <w:pPr>
        <w:ind w:firstLine="446"/>
        <w:spacing w:before="240" w:after="240" w:line="360" w:lineRule="auto"/>
        <w:rPr>
          <w:rFonts w:ascii="仿宋" w:hAnsi="仿宋" w:eastAsia="仿宋" w:cs="仿宋"/>
          <w:b/>
          <w:color w:val="000000"/>
          <w:sz w:val="30"/>
        </w:rPr>
      </w:pPr>
      <w:r>
        <w:rPr>
          <w:rFonts w:hint="eastAsia" w:ascii="仿宋" w:hAnsi="仿宋" w:eastAsia="仿宋" w:cs="仿宋"/>
          <w:b/>
          <w:color w:val="000000"/>
          <w:sz w:val="30"/>
        </w:rPr>
        <w:t xml:space="preserve">15.投标文件的签署</w:t>
      </w:r>
      <w:r/>
    </w:p>
    <w:p>
      <w:pPr>
        <w:ind w:firstLine="420"/>
        <w:spacing w:line="360" w:lineRule="auto"/>
        <w:rPr>
          <w:rFonts w:ascii="仿宋" w:hAnsi="仿宋" w:eastAsia="仿宋" w:cs="仿宋"/>
          <w:color w:val="000000"/>
          <w:sz w:val="24"/>
        </w:rPr>
      </w:pPr>
      <w:r>
        <w:rPr>
          <w:rFonts w:hint="eastAsia" w:ascii="仿宋" w:hAnsi="仿宋" w:eastAsia="仿宋" w:cs="仿宋"/>
          <w:color w:val="000000"/>
          <w:sz w:val="24"/>
        </w:rPr>
        <w:t xml:space="preserve">15.1 供应商应通过“苏采云”平台对投标文件进行电子签章。</w:t>
      </w:r>
      <w:r/>
    </w:p>
    <w:p>
      <w:pPr>
        <w:pStyle w:val="789"/>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16.投标文件的提交</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16.1供应商须在招标文件规定的截止时间前，通过“苏采云”平台进行投标文件的提交。</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16.2截止时间以后将无法提交投标文件。供应商应充分考虑网络环境、网络带宽等风险因素。</w:t>
      </w:r>
      <w:r/>
    </w:p>
    <w:p>
      <w:pPr>
        <w:ind w:firstLine="480"/>
        <w:spacing w:line="360" w:lineRule="auto"/>
        <w:rPr>
          <w:rFonts w:ascii="仿宋" w:hAnsi="仿宋" w:eastAsia="仿宋" w:cs="仿宋"/>
          <w:b/>
          <w:bCs/>
          <w:color w:val="000000"/>
          <w:sz w:val="24"/>
        </w:rPr>
      </w:pPr>
      <w:r>
        <w:rPr>
          <w:rFonts w:hint="eastAsia" w:ascii="仿宋" w:hAnsi="仿宋" w:eastAsia="仿宋" w:cs="仿宋"/>
          <w:color w:val="000000"/>
          <w:sz w:val="24"/>
        </w:rPr>
        <w:t xml:space="preserve">16.3</w:t>
      </w:r>
      <w:r>
        <w:rPr>
          <w:rFonts w:hint="eastAsia" w:ascii="仿宋" w:hAnsi="仿宋" w:eastAsia="仿宋" w:cs="仿宋"/>
          <w:b/>
          <w:bCs/>
          <w:color w:val="000000"/>
          <w:sz w:val="24"/>
        </w:rPr>
        <w:t xml:space="preserve">提交完成后至文件解密前，供应商不能对加密投标文件时所使用的数字认证证书进行更新、续费，否则可能引起的投标文件解密失败等相关后果由供应商自行承担。</w:t>
      </w:r>
      <w:r/>
    </w:p>
    <w:p>
      <w:pPr>
        <w:ind w:firstLine="480"/>
        <w:spacing w:line="360" w:lineRule="auto"/>
        <w:rPr>
          <w:color w:val="000000"/>
        </w:rPr>
      </w:pPr>
      <w:r>
        <w:rPr>
          <w:rFonts w:hint="eastAsia" w:ascii="仿宋" w:hAnsi="仿宋" w:eastAsia="仿宋" w:cs="仿宋"/>
          <w:color w:val="000000"/>
          <w:sz w:val="24"/>
        </w:rPr>
        <w:t xml:space="preserve">16.4 因不可抗力事件造成投标文件的损坏、丢失的，招标组织方不承担责任。</w:t>
      </w:r>
      <w:r/>
    </w:p>
    <w:p>
      <w:pPr>
        <w:pStyle w:val="789"/>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17.投标文件的补充、修改或者撤回</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17.1 在提交截止时间之前，投标人可以对所提交的投标文件进行补充、修改或者撤回。</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17.2 在提交截止时间之后，投标人不得对其投标文件作任何修改或撤回。</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17.3 在提交截止时间至招标文件中规定的投标有效期满之间，投标人不得撤回其投标。</w:t>
      </w:r>
      <w:r/>
    </w:p>
    <w:p>
      <w:pPr>
        <w:pStyle w:val="1892"/>
        <w:jc w:val="center"/>
        <w:rPr>
          <w:rFonts w:ascii="仿宋" w:hAnsi="仿宋" w:eastAsia="仿宋" w:cs="仿宋"/>
          <w:b/>
          <w:bCs/>
          <w:color w:val="000000"/>
        </w:rPr>
      </w:pPr>
      <w:r>
        <w:rPr>
          <w:rFonts w:hint="eastAsia" w:ascii="仿宋" w:hAnsi="仿宋" w:eastAsia="仿宋" w:cs="仿宋"/>
          <w:b/>
          <w:bCs/>
          <w:color w:val="000000"/>
        </w:rPr>
        <w:t xml:space="preserve">四、开标及评标</w:t>
      </w:r>
      <w:r/>
    </w:p>
    <w:p>
      <w:pPr>
        <w:pStyle w:val="789"/>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18.开标</w:t>
      </w:r>
      <w:r/>
    </w:p>
    <w:p>
      <w:pPr>
        <w:ind w:left="1"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18.1 招标组织方将通过“苏采云”平台“开标大厅”，在招标文件约定时间组织开标。</w:t>
      </w:r>
      <w:r/>
    </w:p>
    <w:p>
      <w:pPr>
        <w:ind w:left="1"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18.2 投标人在开标前应当做好数字证书、电脑及网络环境准备，使用“苏采云”平台，使用制作投标文件的同一数字认证证书准时参与开标。</w:t>
      </w:r>
      <w:r/>
    </w:p>
    <w:p>
      <w:pPr>
        <w:ind w:left="2"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18.3“苏采云”平台按时自动对投标文件进行解密，只要有一份投标文件解密成功，即视为电子交易平台运行无故障。若解密成功的投标人不足三家，不进入后续程序。</w:t>
      </w:r>
      <w:r/>
    </w:p>
    <w:p>
      <w:pPr>
        <w:ind w:left="2" w:firstLine="480"/>
        <w:spacing w:line="360" w:lineRule="auto"/>
        <w:rPr>
          <w:rFonts w:ascii="楷体" w:hAnsi="楷体" w:eastAsia="楷体"/>
          <w:color w:val="000000"/>
          <w:sz w:val="24"/>
        </w:rPr>
      </w:pPr>
      <w:r>
        <w:rPr>
          <w:rFonts w:hint="eastAsia" w:ascii="仿宋" w:hAnsi="仿宋" w:eastAsia="仿宋" w:cs="仿宋"/>
          <w:color w:val="000000"/>
          <w:sz w:val="24"/>
        </w:rPr>
        <w:t xml:space="preserve">18.4“苏采云”平台按时自动对解密成功的投标人进行开标和唱标。</w:t>
      </w:r>
      <w:r/>
    </w:p>
    <w:p>
      <w:pPr>
        <w:ind w:left="1"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18.5 投标人须配合开标工作，否则一切后果由投标人自行承担。</w:t>
      </w:r>
      <w:r/>
    </w:p>
    <w:p>
      <w:pPr>
        <w:pStyle w:val="789"/>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19.评标 </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19.1评标采用“苏采云”平台电子化评标。</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19.2招标组织方负责组织评标工作，并履行下列职责：</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（1）核对评审专家身份和采购人代表授权书，对评审专家在政府采购活动中的职责履行情况予以记录，并及时将有关违法违规行为向财政部门报告；</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（2）宣布评标纪律；</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（3）公布投标人名单，告知评审专家应当回避的情形；</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（4）组织评标委员会推选评标组长，采购人代表不得担任组长；</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（5）在评标期间采取必要的通讯管理措施，保证评标活动不受外界干扰；</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（6）根据评标委员会的要求介绍政府采购相关政策法规、招标文件；</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（7）维护评标秩序，监督评标委员会依照招标文件规定的评标程序、方法和标准进行独立评审，及时制止和纠正采购人代表、评审专家的倾向性言论或者违法违规行为；</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（8）核对评标结果，有《政府采购货物和服务招标投标管理办法》（财政部87号令）第六十四条规定情形的，要求评标委员会复核或者书面说明理由，评标委员会拒绝的，应予记录并向本级财政部门报告；</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（9）评审工作完成后，按照规定向评审专家支付劳务报酬和异地评审差旅费；</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（10）处理与评标有关的其他事项。</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19.3具体评标事务由依法组建的评标委员会负责，并独立履行下列职责：</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（1）审查、评价投标文件是否符合招标文件的商务、技术等实质性要求；</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（2）要求投标人对投标文件有关事项作出澄清或者说明；</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（3）对投标文件进行比较和评价；</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（4）推荐中标候选人或根据采购人委托直接确定中标供应商；</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（5）向采购人、财政部门报告评标中发现的违法行为。</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19.4评标程序详见第五章“评审方法与评审标准”。</w:t>
      </w:r>
      <w:r/>
    </w:p>
    <w:p>
      <w:pPr>
        <w:ind w:firstLine="562"/>
        <w:jc w:val="left"/>
        <w:spacing w:line="480" w:lineRule="exact"/>
        <w:tabs>
          <w:tab w:val="left" w:pos="900" w:leader="none"/>
        </w:tabs>
        <w:rPr>
          <w:rFonts w:ascii="仿宋" w:hAnsi="仿宋" w:eastAsia="仿宋" w:cs="仿宋"/>
          <w:b/>
          <w:color w:val="000000"/>
          <w:sz w:val="28"/>
          <w:szCs w:val="28"/>
        </w:rPr>
      </w:pPr>
      <w:r>
        <w:rPr>
          <w:rFonts w:hint="eastAsia" w:ascii="仿宋" w:hAnsi="仿宋" w:eastAsia="仿宋" w:cs="仿宋"/>
          <w:b/>
          <w:color w:val="000000"/>
          <w:sz w:val="28"/>
          <w:szCs w:val="28"/>
        </w:rPr>
        <w:t xml:space="preserve">20.评审注意事项</w:t>
      </w:r>
      <w:r/>
    </w:p>
    <w:p>
      <w:pPr>
        <w:ind w:firstLine="482"/>
        <w:spacing w:line="480" w:lineRule="exact"/>
        <w:rPr>
          <w:rFonts w:ascii="仿宋" w:hAnsi="仿宋" w:eastAsia="仿宋" w:cs="仿宋"/>
          <w:b/>
          <w:bCs/>
          <w:color w:val="000000"/>
          <w:sz w:val="24"/>
        </w:rPr>
      </w:pPr>
      <w:r>
        <w:rPr>
          <w:rFonts w:hint="eastAsia" w:ascii="仿宋" w:hAnsi="仿宋" w:eastAsia="仿宋" w:cs="仿宋"/>
          <w:b/>
          <w:bCs/>
          <w:color w:val="000000"/>
          <w:sz w:val="24"/>
        </w:rPr>
        <w:t xml:space="preserve">20.1开标至评标结束期间，投标人代表应通过“苏采云”平台一直在线并保持通信畅通，及时处置平台及评标委员会发出的要求，自行承担操作延误或失误的一切后果。</w:t>
      </w:r>
      <w:r/>
    </w:p>
    <w:p>
      <w:pPr>
        <w:ind w:firstLine="562"/>
        <w:jc w:val="left"/>
        <w:spacing w:line="480" w:lineRule="exact"/>
        <w:tabs>
          <w:tab w:val="left" w:pos="900" w:leader="none"/>
        </w:tabs>
        <w:rPr>
          <w:rFonts w:ascii="仿宋" w:hAnsi="仿宋" w:eastAsia="仿宋" w:cs="仿宋"/>
          <w:b/>
          <w:color w:val="000000"/>
          <w:sz w:val="28"/>
          <w:szCs w:val="28"/>
        </w:rPr>
      </w:pPr>
      <w:r>
        <w:rPr>
          <w:rFonts w:hint="eastAsia" w:ascii="仿宋" w:hAnsi="仿宋" w:eastAsia="仿宋" w:cs="仿宋"/>
          <w:b/>
          <w:color w:val="000000"/>
          <w:sz w:val="28"/>
          <w:szCs w:val="28"/>
        </w:rPr>
        <w:t xml:space="preserve">21.无效投标的情形</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供应商存在下列情况之一的，其投标无效：　</w:t>
      </w:r>
      <w:r/>
    </w:p>
    <w:p>
      <w:pPr>
        <w:ind w:firstLine="482"/>
        <w:spacing w:line="480" w:lineRule="exact"/>
        <w:rPr>
          <w:rFonts w:ascii="仿宋" w:hAnsi="仿宋" w:eastAsia="仿宋" w:cs="仿宋"/>
          <w:b/>
          <w:bCs/>
          <w:color w:val="000000"/>
          <w:sz w:val="24"/>
        </w:rPr>
      </w:pPr>
      <w:r>
        <w:rPr>
          <w:rFonts w:hint="eastAsia" w:ascii="仿宋" w:hAnsi="仿宋" w:eastAsia="仿宋" w:cs="仿宋"/>
          <w:b/>
          <w:bCs/>
          <w:color w:val="000000"/>
          <w:sz w:val="24"/>
        </w:rPr>
        <w:t xml:space="preserve">（1）单位负责人为同一人或者存在直接控股、管理关系的不同供应商参加同一合同项下的政府采购活动的；</w:t>
      </w:r>
      <w:r/>
    </w:p>
    <w:p>
      <w:pPr>
        <w:ind w:firstLine="482"/>
        <w:spacing w:line="480" w:lineRule="exact"/>
        <w:rPr>
          <w:rFonts w:ascii="仿宋" w:hAnsi="仿宋" w:eastAsia="仿宋" w:cs="仿宋"/>
          <w:b/>
          <w:bCs/>
          <w:color w:val="000000"/>
          <w:sz w:val="24"/>
        </w:rPr>
      </w:pPr>
      <w:r>
        <w:rPr>
          <w:rFonts w:hint="eastAsia" w:ascii="仿宋" w:hAnsi="仿宋" w:eastAsia="仿宋" w:cs="仿宋"/>
          <w:b/>
          <w:bCs/>
          <w:color w:val="000000"/>
          <w:sz w:val="24"/>
        </w:rPr>
        <w:t xml:space="preserve">（2）未按招标文件要求进行有效签章的，签字人未经法定代表人有效授权委托的；</w:t>
      </w:r>
      <w:r/>
    </w:p>
    <w:p>
      <w:pPr>
        <w:ind w:firstLine="482"/>
        <w:spacing w:line="480" w:lineRule="exact"/>
        <w:rPr>
          <w:color w:val="000000"/>
        </w:rPr>
      </w:pPr>
      <w:r>
        <w:rPr>
          <w:rFonts w:hint="eastAsia" w:ascii="仿宋" w:hAnsi="仿宋" w:eastAsia="仿宋" w:cs="仿宋"/>
          <w:b/>
          <w:bCs/>
          <w:color w:val="000000"/>
          <w:sz w:val="24"/>
        </w:rPr>
        <w:t xml:space="preserve">（3）供应商存在串通投标情形的（见本文件第23条规定）；</w:t>
      </w:r>
      <w:r/>
    </w:p>
    <w:p>
      <w:pPr>
        <w:ind w:firstLine="482"/>
        <w:spacing w:line="480" w:lineRule="exact"/>
        <w:rPr>
          <w:rFonts w:ascii="仿宋" w:hAnsi="仿宋" w:eastAsia="仿宋" w:cs="仿宋"/>
          <w:b/>
          <w:bCs/>
          <w:color w:val="000000"/>
          <w:sz w:val="24"/>
        </w:rPr>
      </w:pPr>
      <w:r>
        <w:rPr>
          <w:rFonts w:hint="eastAsia" w:ascii="仿宋" w:hAnsi="仿宋" w:eastAsia="仿宋" w:cs="仿宋"/>
          <w:b/>
          <w:bCs/>
          <w:color w:val="000000"/>
          <w:sz w:val="24"/>
        </w:rPr>
        <w:t xml:space="preserve">（4）不具备招标文件中规定的资格要求的；</w:t>
      </w:r>
      <w:r/>
    </w:p>
    <w:p>
      <w:pPr>
        <w:ind w:firstLine="482"/>
        <w:spacing w:line="480" w:lineRule="exact"/>
        <w:rPr>
          <w:rFonts w:ascii="仿宋" w:hAnsi="仿宋" w:eastAsia="仿宋" w:cs="仿宋"/>
          <w:b/>
          <w:bCs/>
          <w:color w:val="000000"/>
          <w:sz w:val="24"/>
        </w:rPr>
      </w:pPr>
      <w:r>
        <w:rPr>
          <w:rFonts w:hint="eastAsia" w:ascii="仿宋" w:hAnsi="仿宋" w:eastAsia="仿宋" w:cs="仿宋"/>
          <w:b/>
          <w:bCs/>
          <w:color w:val="000000"/>
          <w:sz w:val="24"/>
        </w:rPr>
        <w:t xml:space="preserve">（5）“信用中国”网站（www.creditchina.gov.cn）、中国政府采购网（www.ccgp.gov.cn）查询结果为失信被执行人、重大税收违法案件当事人名单、政府采购严重违法失信行为的；</w:t>
      </w:r>
      <w:r/>
    </w:p>
    <w:p>
      <w:pPr>
        <w:ind w:firstLine="480"/>
        <w:spacing w:line="480" w:lineRule="exact"/>
        <w:rPr>
          <w:rFonts w:ascii="仿宋" w:hAnsi="仿宋" w:eastAsia="仿宋" w:cs="仿宋"/>
          <w:bCs/>
          <w:color w:val="000000"/>
          <w:sz w:val="24"/>
        </w:rPr>
      </w:pPr>
      <w:r>
        <w:rPr>
          <w:rFonts w:hint="eastAsia" w:ascii="仿宋" w:hAnsi="仿宋" w:eastAsia="仿宋" w:cs="仿宋"/>
          <w:bCs/>
          <w:color w:val="000000"/>
          <w:sz w:val="24"/>
        </w:rPr>
        <w:t xml:space="preserve">按照《中华人民共和国政府采购法》第二十二条规定，下列信用记录属于应依法拒绝供应商参加政府采购的失信信息：</w:t>
      </w:r>
      <w:r/>
    </w:p>
    <w:p>
      <w:pPr>
        <w:numPr>
          <w:ilvl w:val="0"/>
          <w:numId w:val="5"/>
        </w:numPr>
        <w:ind w:firstLine="480"/>
        <w:spacing w:line="480" w:lineRule="exact"/>
        <w:rPr>
          <w:rFonts w:ascii="仿宋" w:hAnsi="仿宋" w:eastAsia="仿宋" w:cs="仿宋"/>
          <w:bCs/>
          <w:color w:val="000000"/>
          <w:sz w:val="24"/>
        </w:rPr>
      </w:pPr>
      <w:r>
        <w:rPr>
          <w:rFonts w:hint="eastAsia" w:ascii="仿宋" w:hAnsi="仿宋" w:eastAsia="仿宋" w:cs="仿宋"/>
          <w:bCs/>
          <w:color w:val="000000"/>
          <w:sz w:val="24"/>
        </w:rPr>
        <w:t xml:space="preserve">政府采购严重违法记录，即供应商被全国各级财政部门列入“政府采购严重违法失信行为记录名单”，且在处罚有效期内的。</w:t>
      </w:r>
      <w:r/>
    </w:p>
    <w:p>
      <w:pPr>
        <w:ind w:firstLine="480"/>
        <w:spacing w:line="480" w:lineRule="exact"/>
        <w:rPr>
          <w:rFonts w:ascii="仿宋" w:hAnsi="仿宋" w:eastAsia="仿宋" w:cs="仿宋"/>
          <w:bCs/>
          <w:color w:val="000000"/>
          <w:sz w:val="24"/>
        </w:rPr>
      </w:pPr>
      <w:r>
        <w:rPr>
          <w:rFonts w:hint="eastAsia" w:ascii="仿宋" w:hAnsi="仿宋" w:eastAsia="仿宋" w:cs="仿宋"/>
          <w:bCs/>
          <w:color w:val="000000"/>
          <w:sz w:val="24"/>
        </w:rPr>
        <w:t xml:space="preserve">（二）财政部门与法院、工商、税务等部门联合惩戒的失信信息，包括：</w:t>
      </w:r>
      <w:r/>
    </w:p>
    <w:p>
      <w:pPr>
        <w:ind w:firstLine="480"/>
        <w:spacing w:line="480" w:lineRule="exact"/>
        <w:rPr>
          <w:rFonts w:ascii="仿宋" w:hAnsi="仿宋" w:eastAsia="仿宋" w:cs="仿宋"/>
          <w:bCs/>
          <w:color w:val="000000"/>
          <w:sz w:val="24"/>
        </w:rPr>
      </w:pPr>
      <w:r>
        <w:rPr>
          <w:rFonts w:hint="eastAsia" w:ascii="仿宋" w:hAnsi="仿宋" w:eastAsia="仿宋" w:cs="仿宋"/>
          <w:bCs/>
          <w:color w:val="000000"/>
          <w:sz w:val="24"/>
        </w:rPr>
        <w:t xml:space="preserve">1.被列入失信被执行人名单；</w:t>
      </w:r>
      <w:r/>
    </w:p>
    <w:p>
      <w:pPr>
        <w:ind w:firstLine="480"/>
        <w:spacing w:line="480" w:lineRule="exact"/>
        <w:rPr>
          <w:rFonts w:ascii="仿宋" w:hAnsi="仿宋" w:eastAsia="仿宋" w:cs="仿宋"/>
          <w:bCs/>
          <w:color w:val="000000"/>
          <w:sz w:val="24"/>
        </w:rPr>
      </w:pPr>
      <w:r>
        <w:rPr>
          <w:rFonts w:hint="eastAsia" w:ascii="仿宋" w:hAnsi="仿宋" w:eastAsia="仿宋" w:cs="仿宋"/>
          <w:bCs/>
          <w:color w:val="000000"/>
          <w:sz w:val="24"/>
        </w:rPr>
        <w:t xml:space="preserve">2.被列入重大税收违法案件当事人名单；</w:t>
      </w:r>
      <w:r/>
    </w:p>
    <w:p>
      <w:pPr>
        <w:ind w:firstLine="480"/>
        <w:spacing w:line="480" w:lineRule="exact"/>
        <w:rPr>
          <w:rFonts w:ascii="仿宋" w:hAnsi="仿宋" w:eastAsia="仿宋" w:cs="仿宋"/>
          <w:color w:val="000000"/>
          <w:sz w:val="24"/>
        </w:rPr>
      </w:pPr>
      <w:r>
        <w:rPr>
          <w:rFonts w:hint="eastAsia" w:ascii="仿宋" w:hAnsi="仿宋" w:eastAsia="仿宋" w:cs="仿宋"/>
          <w:bCs/>
          <w:color w:val="000000"/>
          <w:sz w:val="24"/>
        </w:rPr>
        <w:t xml:space="preserve">3.企业</w:t>
      </w:r>
      <w:r>
        <w:rPr>
          <w:rFonts w:hint="eastAsia" w:ascii="仿宋" w:hAnsi="仿宋" w:eastAsia="仿宋" w:cs="仿宋"/>
          <w:color w:val="000000"/>
          <w:sz w:val="24"/>
        </w:rPr>
        <w:t xml:space="preserve">在经营活动中，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w:t>
      </w:r>
      <w:r>
        <w:rPr>
          <w:rFonts w:hint="eastAsia" w:ascii="仿宋" w:hAnsi="仿宋" w:eastAsia="仿宋" w:cs="仿宋"/>
          <w:bCs/>
          <w:color w:val="000000"/>
          <w:sz w:val="24"/>
        </w:rPr>
        <w:t xml:space="preserve">处罚生效日至递交（投标）文件日未满三年的。</w:t>
      </w:r>
      <w:r/>
    </w:p>
    <w:p>
      <w:pPr>
        <w:ind w:firstLine="480"/>
        <w:spacing w:line="480" w:lineRule="exact"/>
        <w:rPr>
          <w:rFonts w:ascii="仿宋" w:hAnsi="仿宋" w:eastAsia="仿宋" w:cs="仿宋"/>
          <w:b/>
          <w:bCs/>
          <w:color w:val="000000"/>
          <w:sz w:val="24"/>
        </w:rPr>
      </w:pPr>
      <w:r>
        <w:rPr>
          <w:rFonts w:hint="eastAsia" w:ascii="仿宋" w:hAnsi="仿宋" w:eastAsia="仿宋" w:cs="仿宋"/>
          <w:color w:val="000000"/>
          <w:sz w:val="24"/>
        </w:rPr>
        <w:t xml:space="preserve">如供应商根据“信用中国”网站查询信息的基础信息、优良记录、负面记录、受惩罚名单中信息与实际不符的，请供应商提供供应商所在当地工商行政部门的证明文件。</w:t>
      </w:r>
      <w:r/>
    </w:p>
    <w:p>
      <w:pPr>
        <w:ind w:firstLine="482"/>
        <w:spacing w:line="480" w:lineRule="exact"/>
        <w:rPr>
          <w:rFonts w:ascii="仿宋" w:hAnsi="仿宋" w:eastAsia="仿宋" w:cs="仿宋"/>
          <w:b/>
          <w:bCs/>
          <w:color w:val="000000"/>
          <w:sz w:val="24"/>
        </w:rPr>
      </w:pPr>
      <w:r>
        <w:rPr>
          <w:rFonts w:hint="eastAsia" w:ascii="仿宋" w:hAnsi="仿宋" w:eastAsia="仿宋" w:cs="仿宋"/>
          <w:b/>
          <w:bCs/>
          <w:color w:val="000000"/>
          <w:sz w:val="24"/>
        </w:rPr>
        <w:t xml:space="preserve">（6）投标文件含有采购人不能接受的附加条件的；</w:t>
      </w:r>
      <w:r/>
    </w:p>
    <w:p>
      <w:pPr>
        <w:ind w:firstLine="482"/>
        <w:spacing w:line="480" w:lineRule="exact"/>
        <w:rPr>
          <w:rFonts w:ascii="仿宋" w:hAnsi="仿宋" w:eastAsia="仿宋" w:cs="仿宋"/>
          <w:b/>
          <w:bCs/>
          <w:color w:val="000000"/>
          <w:sz w:val="24"/>
        </w:rPr>
      </w:pPr>
      <w:r>
        <w:rPr>
          <w:rFonts w:hint="eastAsia" w:ascii="仿宋" w:hAnsi="仿宋" w:eastAsia="仿宋" w:cs="仿宋"/>
          <w:b/>
          <w:bCs/>
          <w:color w:val="000000"/>
          <w:sz w:val="24"/>
        </w:rPr>
        <w:t xml:space="preserve">（7）投标文件中提供了虚假或失实资料的；</w:t>
      </w:r>
      <w:r/>
    </w:p>
    <w:p>
      <w:pPr>
        <w:ind w:firstLine="482"/>
        <w:spacing w:line="480" w:lineRule="exact"/>
        <w:rPr>
          <w:rFonts w:ascii="仿宋" w:hAnsi="仿宋" w:eastAsia="仿宋" w:cs="仿宋"/>
          <w:b/>
          <w:bCs/>
          <w:color w:val="000000"/>
          <w:sz w:val="24"/>
        </w:rPr>
      </w:pPr>
      <w:r>
        <w:rPr>
          <w:rFonts w:hint="eastAsia" w:ascii="仿宋" w:hAnsi="仿宋" w:eastAsia="仿宋" w:cs="仿宋"/>
          <w:b/>
          <w:bCs/>
          <w:color w:val="000000"/>
          <w:sz w:val="24"/>
        </w:rPr>
        <w:t xml:space="preserve">（8）不符合法律法规和招标文件规定的其他实质性条款。</w:t>
      </w:r>
      <w:r/>
    </w:p>
    <w:p>
      <w:pPr>
        <w:pStyle w:val="789"/>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22.串通投标的情形</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22.1 有下列情形之一的，视为投标人串通投标，投标无效：</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（1）不同投标人的投标文件由同一单位或者个人编制；</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（2）不同投标人委托同一单位或者个人办理投标事宜；</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（3）不同投标人的投标文件载明的项目管理成员或者联系人员为同一人；</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（4）不同投标人的投标文件异常一致或者投标报价呈规律性差异；</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（5）不同投标人的投标文件相互混装。</w:t>
      </w:r>
      <w:r/>
    </w:p>
    <w:p>
      <w:pPr>
        <w:pStyle w:val="789"/>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23.废标的情形</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23.1 出现下列情形之一的，将予废标：</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（1）符合专业条件的供应商或者对招标文件作实质响应的供应商不足三家的；  </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（2）出现影响采购公正的违法、违规行为的；  </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（3）投标人的报价均超过了采购预算，采购人不能支付的；</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（4）因重大变故，采购任务取消的； </w:t>
      </w:r>
      <w:r/>
    </w:p>
    <w:p>
      <w:pPr>
        <w:pStyle w:val="789"/>
        <w:ind w:firstLine="446"/>
        <w:keepLines w:val="0"/>
        <w:keepNext w:val="0"/>
        <w:spacing w:before="200" w:after="200" w:line="360" w:lineRule="auto"/>
        <w:rPr>
          <w:rFonts w:ascii="仿宋" w:hAnsi="仿宋" w:eastAsia="仿宋" w:cs="仿宋"/>
          <w:color w:val="000000"/>
          <w:sz w:val="30"/>
          <w:szCs w:val="30"/>
        </w:rPr>
      </w:pPr>
      <w:r>
        <w:rPr>
          <w:rFonts w:hint="eastAsia" w:ascii="仿宋" w:hAnsi="仿宋" w:eastAsia="仿宋" w:cs="仿宋"/>
          <w:color w:val="000000"/>
          <w:sz w:val="30"/>
          <w:szCs w:val="30"/>
        </w:rPr>
        <w:t xml:space="preserve">24.评标过程的保密</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24.1 镇江市公共资源交易中心采取必要措施，保证评标在严格保密的情况下进行。 </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24.2 任何单位和个人不得非法干预、影响评标办法的确定，以及评标过程和结果。 </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24.3 凡是与审查、澄清、评价和比较投标的有关资料等，均不得向供应商及与评标无关的人员透露。 </w:t>
      </w:r>
      <w:r/>
    </w:p>
    <w:p>
      <w:pPr>
        <w:pStyle w:val="1892"/>
        <w:jc w:val="center"/>
        <w:rPr>
          <w:rFonts w:ascii="仿宋" w:hAnsi="仿宋" w:eastAsia="仿宋" w:cs="仿宋"/>
          <w:b/>
          <w:bCs/>
          <w:color w:val="000000"/>
        </w:rPr>
      </w:pPr>
      <w:r>
        <w:rPr>
          <w:rFonts w:hint="eastAsia" w:ascii="仿宋" w:hAnsi="仿宋" w:eastAsia="仿宋" w:cs="仿宋"/>
          <w:b/>
          <w:bCs/>
          <w:color w:val="000000"/>
        </w:rPr>
        <w:t xml:space="preserve">五、确定中标供应商</w:t>
      </w:r>
      <w:r/>
    </w:p>
    <w:p>
      <w:pPr>
        <w:pStyle w:val="789"/>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25.确定中标人</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25.1招标组织方在评审结束后 2 个工作日内将评标报告送采购人确认。</w:t>
      </w:r>
      <w:r/>
    </w:p>
    <w:p>
      <w:pPr>
        <w:ind w:firstLine="480"/>
        <w:spacing w:line="480" w:lineRule="exact"/>
        <w:rPr>
          <w:rFonts w:ascii="仿宋" w:hAnsi="仿宋" w:eastAsia="仿宋" w:cs="仿宋"/>
          <w:color w:val="000000"/>
          <w:sz w:val="24"/>
        </w:rPr>
      </w:pPr>
      <w:r/>
      <w:bookmarkStart w:id="6" w:name="_Hlk132702541"/>
      <w:r/>
      <w:bookmarkStart w:id="7" w:name="_Hlk132702790"/>
      <w:r>
        <w:rPr>
          <w:rFonts w:hint="eastAsia" w:ascii="仿宋" w:hAnsi="仿宋" w:eastAsia="仿宋" w:cs="仿宋"/>
          <w:color w:val="000000"/>
          <w:sz w:val="24"/>
        </w:rPr>
        <w:t xml:space="preserve">25.</w:t>
      </w:r>
      <w:bookmarkEnd w:id="6"/>
      <w:r>
        <w:rPr>
          <w:rFonts w:hint="eastAsia" w:ascii="仿宋" w:hAnsi="仿宋" w:eastAsia="仿宋" w:cs="仿宋"/>
          <w:color w:val="000000"/>
          <w:sz w:val="24"/>
        </w:rPr>
        <w:t xml:space="preserve">2</w:t>
      </w:r>
      <w:bookmarkEnd w:id="7"/>
      <w:r>
        <w:rPr>
          <w:rFonts w:hint="eastAsia" w:ascii="仿宋" w:hAnsi="仿宋" w:eastAsia="仿宋" w:cs="仿宋"/>
          <w:color w:val="000000"/>
          <w:sz w:val="24"/>
        </w:rPr>
        <w:t xml:space="preserve">采购人自收到评标报告之日起5个工作日内，在评标报告确定的中标候选人名单中按顺序确定中标人。</w:t>
      </w:r>
      <w:r/>
    </w:p>
    <w:p>
      <w:pPr>
        <w:pStyle w:val="1892"/>
        <w:jc w:val="center"/>
        <w:rPr>
          <w:rFonts w:ascii="仿宋" w:hAnsi="仿宋" w:eastAsia="仿宋" w:cs="仿宋"/>
          <w:b/>
          <w:bCs/>
          <w:color w:val="000000"/>
        </w:rPr>
      </w:pPr>
      <w:r>
        <w:rPr>
          <w:rFonts w:hint="eastAsia" w:ascii="仿宋" w:hAnsi="仿宋" w:eastAsia="仿宋" w:cs="仿宋"/>
          <w:b/>
          <w:bCs/>
          <w:color w:val="000000"/>
        </w:rPr>
        <w:t xml:space="preserve">六、签订合同</w:t>
      </w:r>
      <w:r/>
    </w:p>
    <w:p>
      <w:pPr>
        <w:pStyle w:val="789"/>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26.中标通知书</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26.1 中标通知书自发出之日起生效，中标通知书发出后，采购人不得违法改变中标结果，中标供应商无正当理由不得放弃中标。</w:t>
      </w:r>
      <w:r/>
    </w:p>
    <w:p>
      <w:pPr>
        <w:pStyle w:val="789"/>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27.签订合同</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27.1 采购人应当自中标通知书发出之日起15日内，按照招标文件和中标人投标文件的规定，与中标人签订书面合同。所签订的合同不得对招标文件确定的事项和中标人投标文件作实质性修改。采购人不得向中标人提出任何不合理的要求作为签订合同的条件。 </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27.2 政府采购合同应当包括采购人与中标人的名称和住所、标的、数量、质量、价款或者报酬、履行期限及地点和方式、验收要求、违约责任、解决争议的方法等内容。</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27.3采购人应当自采购合同签订之日起2个工作日内，将政府采购合同在政府采购指定媒体予以公告。</w:t>
      </w:r>
      <w:r/>
    </w:p>
    <w:p>
      <w:pPr>
        <w:ind w:firstLine="480"/>
        <w:spacing w:line="480" w:lineRule="exact"/>
        <w:rPr>
          <w:rFonts w:ascii="仿宋" w:hAnsi="仿宋" w:eastAsia="仿宋" w:cs="仿宋"/>
          <w:color w:val="000000"/>
          <w:sz w:val="24"/>
        </w:rPr>
      </w:pPr>
      <w:r>
        <w:rPr>
          <w:rFonts w:hint="eastAsia" w:ascii="仿宋" w:hAnsi="仿宋" w:eastAsia="仿宋" w:cs="仿宋"/>
          <w:color w:val="000000"/>
          <w:sz w:val="24"/>
        </w:rPr>
        <w:t xml:space="preserve">27.4采购人与中标人应当根据合同的约定依法履行合同义务。政府采购合同的履行、违约责任和解决争议的方法等适用《中华人民共和国民法典》。  </w:t>
      </w:r>
      <w:r/>
    </w:p>
    <w:p>
      <w:pPr>
        <w:ind w:left="-424" w:firstLine="763"/>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 </w:t>
      </w:r>
      <w:r/>
    </w:p>
    <w:p>
      <w:pPr>
        <w:ind w:firstLine="643"/>
        <w:jc w:val="center"/>
        <w:spacing w:line="360" w:lineRule="auto"/>
        <w:rPr>
          <w:rFonts w:ascii="仿宋" w:hAnsi="仿宋" w:eastAsia="仿宋" w:cs="仿宋"/>
          <w:b/>
          <w:bCs/>
          <w:color w:val="000000"/>
          <w:sz w:val="32"/>
          <w:szCs w:val="28"/>
        </w:rPr>
      </w:pPr>
      <w:r>
        <w:rPr>
          <w:rFonts w:hint="eastAsia" w:ascii="仿宋" w:hAnsi="仿宋" w:eastAsia="仿宋" w:cs="仿宋"/>
          <w:b/>
          <w:bCs/>
          <w:color w:val="000000"/>
          <w:sz w:val="32"/>
          <w:szCs w:val="28"/>
        </w:rPr>
        <w:t xml:space="preserve">七、询问、质疑、投诉和诚实信用</w:t>
      </w:r>
      <w:r/>
    </w:p>
    <w:p>
      <w:pPr>
        <w:pStyle w:val="789"/>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28.询问</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28.1供应商对招标活动事项有疑问的，可以向采购人或采购代理机构提出询问，采购人或采购代理机构将在3个工作日内对供应商依法提出的询问作出答复，但答复的内容不涉及商业秘密。</w:t>
      </w:r>
      <w:r/>
    </w:p>
    <w:p>
      <w:pPr>
        <w:pStyle w:val="789"/>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29.质疑</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29.1 供应商认为采购文件、采购过程和中标结果使自己的合法权益受到损害的，可以在知道或者应知其权益受到损害之日起七个工作日内，通过“苏采云”平台，进行质疑提交和答复查看。以上规定的供应商应知其权益受到损害之日，是指：</w:t>
      </w:r>
      <w:r/>
    </w:p>
    <w:p>
      <w:pPr>
        <w:ind w:firstLine="360"/>
        <w:spacing w:line="360" w:lineRule="auto"/>
        <w:rPr>
          <w:rFonts w:ascii="仿宋" w:hAnsi="仿宋" w:eastAsia="仿宋" w:cs="仿宋"/>
          <w:color w:val="000000"/>
          <w:sz w:val="24"/>
        </w:rPr>
      </w:pPr>
      <w:r>
        <w:rPr>
          <w:rFonts w:hint="eastAsia" w:ascii="仿宋" w:hAnsi="仿宋" w:eastAsia="仿宋" w:cs="仿宋"/>
          <w:color w:val="000000"/>
          <w:sz w:val="24"/>
        </w:rPr>
        <w:t xml:space="preserve">（1）对可以质疑的采购文件提出质疑的，为收到采购文件之日或者采购文件公告期限届满之日；</w:t>
      </w:r>
      <w:r/>
    </w:p>
    <w:p>
      <w:pPr>
        <w:ind w:firstLine="360"/>
        <w:spacing w:line="360" w:lineRule="auto"/>
        <w:rPr>
          <w:rFonts w:ascii="仿宋" w:hAnsi="仿宋" w:eastAsia="仿宋" w:cs="仿宋"/>
          <w:color w:val="000000"/>
          <w:sz w:val="24"/>
        </w:rPr>
      </w:pPr>
      <w:r>
        <w:rPr>
          <w:rFonts w:hint="eastAsia" w:ascii="仿宋" w:hAnsi="仿宋" w:eastAsia="仿宋" w:cs="仿宋"/>
          <w:color w:val="000000"/>
          <w:sz w:val="24"/>
        </w:rPr>
        <w:t xml:space="preserve">（2）对采购过程提出质疑的，为各采购程序环节结束之日；</w:t>
      </w:r>
      <w:r/>
    </w:p>
    <w:p>
      <w:pPr>
        <w:ind w:firstLine="360"/>
        <w:spacing w:line="360" w:lineRule="auto"/>
        <w:rPr>
          <w:rFonts w:ascii="仿宋" w:hAnsi="仿宋" w:eastAsia="仿宋" w:cs="仿宋"/>
          <w:color w:val="000000"/>
          <w:sz w:val="24"/>
        </w:rPr>
      </w:pPr>
      <w:r>
        <w:rPr>
          <w:rFonts w:hint="eastAsia" w:ascii="仿宋" w:hAnsi="仿宋" w:eastAsia="仿宋" w:cs="仿宋"/>
          <w:color w:val="000000"/>
          <w:sz w:val="24"/>
        </w:rPr>
        <w:t xml:space="preserve">（3）对中标结果提出质疑的，为中标结果公告期限届满之日。</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29.2 质疑供应商的质疑行为应符合财政部 94 号令相关规定，未参加采购活动的供应商或在采购活动中自身权益未受到损害的供应商所提出的质疑不予受理。 </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29.3 质疑供应商在法定质疑期内应当一次性提出针对同一采购环节的质疑事项。 </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29.4 采购人、采购代理机构收到供应商的质疑后将及时组织调查核实，在七个工作日内作出答复，答复的内容不涉及商业秘密。</w:t>
      </w:r>
      <w:r/>
    </w:p>
    <w:p>
      <w:pPr>
        <w:pStyle w:val="789"/>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30.投诉</w:t>
      </w:r>
      <w:r/>
    </w:p>
    <w:p>
      <w:pPr>
        <w:ind w:firstLine="480"/>
        <w:jc w:val="left"/>
        <w:spacing w:line="360" w:lineRule="auto"/>
        <w:rPr>
          <w:rFonts w:ascii="仿宋" w:hAnsi="仿宋" w:eastAsia="仿宋" w:cs="仿宋"/>
          <w:color w:val="000000"/>
          <w:sz w:val="24"/>
        </w:rPr>
      </w:pPr>
      <w:r>
        <w:rPr>
          <w:rFonts w:hint="eastAsia" w:ascii="仿宋" w:hAnsi="仿宋" w:eastAsia="仿宋" w:cs="仿宋"/>
          <w:color w:val="000000"/>
          <w:sz w:val="24"/>
        </w:rPr>
        <w:t xml:space="preserve">30.1质疑供应商对采购人、采购代理机构的答复不满意，或者采购人、采购代理机构未在规定的时间内作出答复的，可以在答复期满后十五个工作日内向采购人所属预算级次财政部门投诉。</w:t>
      </w:r>
      <w:r/>
    </w:p>
    <w:p>
      <w:pPr>
        <w:pStyle w:val="789"/>
        <w:ind w:firstLine="446"/>
        <w:keepLines w:val="0"/>
        <w:keepNext w:val="0"/>
        <w:spacing w:before="200" w:after="200" w:line="360" w:lineRule="auto"/>
        <w:rPr>
          <w:rFonts w:ascii="仿宋" w:hAnsi="仿宋" w:eastAsia="仿宋" w:cs="仿宋"/>
          <w:color w:val="000000"/>
          <w:sz w:val="30"/>
        </w:rPr>
      </w:pPr>
      <w:r>
        <w:rPr>
          <w:rFonts w:hint="eastAsia" w:ascii="仿宋" w:hAnsi="仿宋" w:eastAsia="仿宋" w:cs="仿宋"/>
          <w:color w:val="000000"/>
          <w:sz w:val="30"/>
        </w:rPr>
        <w:t xml:space="preserve">31.诚实信用 </w:t>
      </w:r>
      <w:r/>
    </w:p>
    <w:p>
      <w:pPr>
        <w:ind w:firstLine="480"/>
        <w:jc w:val="left"/>
        <w:spacing w:line="360" w:lineRule="auto"/>
        <w:rPr>
          <w:rFonts w:ascii="仿宋" w:hAnsi="仿宋" w:eastAsia="仿宋" w:cs="仿宋"/>
          <w:color w:val="000000"/>
          <w:sz w:val="24"/>
        </w:rPr>
      </w:pPr>
      <w:r>
        <w:rPr>
          <w:rFonts w:hint="eastAsia" w:ascii="仿宋" w:hAnsi="仿宋" w:eastAsia="仿宋" w:cs="仿宋"/>
          <w:color w:val="000000"/>
          <w:sz w:val="24"/>
        </w:rPr>
        <w:t xml:space="preserve">31.1 投标人应当遵循公平竞争的原则，不得恶意串通，不得妨碍其他投标人的竞争行为，不得损害采购人或者其他投标人的合法权益。 </w:t>
      </w:r>
      <w:r/>
    </w:p>
    <w:p>
      <w:pPr>
        <w:ind w:firstLine="480"/>
        <w:jc w:val="left"/>
        <w:spacing w:line="360" w:lineRule="auto"/>
        <w:rPr>
          <w:rFonts w:ascii="仿宋" w:hAnsi="仿宋" w:eastAsia="仿宋" w:cs="仿宋"/>
          <w:color w:val="000000"/>
          <w:sz w:val="24"/>
        </w:rPr>
      </w:pPr>
      <w:r>
        <w:rPr>
          <w:rFonts w:hint="eastAsia" w:ascii="仿宋" w:hAnsi="仿宋" w:eastAsia="仿宋" w:cs="仿宋"/>
          <w:color w:val="000000"/>
          <w:sz w:val="24"/>
        </w:rPr>
        <w:t xml:space="preserve">31.2 供应商不得向采购人、采购代理机构、评标委员会成员行贿或者采取其他不正当手段谋取中标。经查实供应商有此行为的，将按照有关规定处理。 </w:t>
      </w:r>
      <w:r/>
    </w:p>
    <w:p>
      <w:pPr>
        <w:ind w:firstLine="480"/>
        <w:jc w:val="left"/>
        <w:spacing w:line="360" w:lineRule="auto"/>
        <w:rPr>
          <w:rFonts w:ascii="仿宋" w:hAnsi="仿宋" w:eastAsia="仿宋" w:cs="仿宋"/>
          <w:color w:val="000000"/>
          <w:sz w:val="24"/>
        </w:rPr>
      </w:pPr>
      <w:r>
        <w:rPr>
          <w:rFonts w:hint="eastAsia" w:ascii="仿宋" w:hAnsi="仿宋" w:eastAsia="仿宋" w:cs="仿宋"/>
          <w:color w:val="000000"/>
          <w:sz w:val="24"/>
        </w:rPr>
        <w:t xml:space="preserve">31.3 供应商不得虚假承诺，否则，按照提供虚假材料谋取中标处理。 </w:t>
      </w:r>
      <w:r/>
    </w:p>
    <w:p>
      <w:pPr>
        <w:ind w:left="2"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31.4 供应商应自觉遵守招投标纪律，扰乱投标现场秩序的，属于失信行为，根据《江苏省政府采购供应商监督管理暂行办法》，失信行为将被记入供应商诚信档案。</w:t>
      </w:r>
      <w:r/>
    </w:p>
    <w:p>
      <w:pPr>
        <w:ind w:left="2"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31.5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用记录查询渠道为“信用中国”网站（www.creditchina.gov.cn ）、中国政府采购网（www.ccgp.gov.cn ）、</w:t>
      </w:r>
      <w:r>
        <w:rPr>
          <w:rFonts w:hint="eastAsia" w:ascii="仿宋" w:hAnsi="仿宋" w:eastAsia="仿宋" w:cs="仿宋"/>
          <w:color w:val="000000"/>
          <w:sz w:val="24"/>
          <w:u w:val="single"/>
        </w:rPr>
        <w:t xml:space="preserve">“信用江苏”网站（http://www.jscredit.gov.cn ），信用记录查询截止时间为项目资格审查结束时，</w:t>
      </w:r>
      <w:r>
        <w:rPr>
          <w:rFonts w:hint="eastAsia" w:ascii="仿宋" w:hAnsi="仿宋" w:eastAsia="仿宋" w:cs="仿宋"/>
          <w:color w:val="000000"/>
          <w:sz w:val="24"/>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89"/>
        <w:ind w:firstLine="446"/>
        <w:keepLines w:val="0"/>
        <w:keepNext w:val="0"/>
        <w:spacing w:before="200" w:after="200" w:line="360" w:lineRule="auto"/>
        <w:tabs>
          <w:tab w:val="left" w:pos="5191" w:leader="none"/>
        </w:tabs>
        <w:rPr>
          <w:rFonts w:ascii="仿宋" w:hAnsi="仿宋" w:eastAsia="仿宋" w:cs="仿宋"/>
          <w:color w:val="000000"/>
          <w:sz w:val="30"/>
        </w:rPr>
      </w:pPr>
      <w:r>
        <w:rPr>
          <w:rFonts w:hint="eastAsia" w:ascii="仿宋" w:hAnsi="仿宋" w:eastAsia="仿宋" w:cs="仿宋"/>
          <w:color w:val="000000"/>
          <w:sz w:val="30"/>
        </w:rPr>
        <w:t xml:space="preserve">32.解释权</w:t>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32.1除相关法律法规规定外，本招标文件的解释权归江苏公采招投标代理有限公司所有。</w:t>
      </w:r>
      <w:r/>
    </w:p>
    <w:p>
      <w:pPr>
        <w:pStyle w:val="879"/>
      </w:pPr>
      <w:r/>
      <w:r/>
    </w:p>
    <w:p>
      <w:pPr>
        <w:pStyle w:val="879"/>
      </w:pPr>
      <w:r/>
      <w:r/>
    </w:p>
    <w:p>
      <w:pPr>
        <w:pStyle w:val="818"/>
        <w:rPr>
          <w:rFonts w:ascii="仿宋" w:hAnsi="仿宋" w:eastAsia="仿宋" w:cs="仿宋"/>
          <w:color w:val="000000"/>
          <w:sz w:val="24"/>
        </w:rPr>
      </w:pPr>
      <w:r>
        <w:rPr>
          <w:rFonts w:ascii="仿宋" w:hAnsi="仿宋" w:eastAsia="仿宋" w:cs="仿宋"/>
          <w:color w:val="000000"/>
          <w:sz w:val="24"/>
        </w:rPr>
      </w:r>
      <w:r/>
    </w:p>
    <w:p>
      <w:pPr>
        <w:rPr>
          <w:rFonts w:ascii="仿宋" w:hAnsi="仿宋" w:eastAsia="仿宋" w:cs="仿宋"/>
          <w:color w:val="000000"/>
        </w:rPr>
      </w:pPr>
      <w:r/>
      <w:bookmarkStart w:id="8" w:name="_Toc3055"/>
      <w:r>
        <w:rPr>
          <w:rFonts w:hint="eastAsia" w:ascii="仿宋" w:hAnsi="仿宋" w:eastAsia="仿宋" w:cs="仿宋"/>
          <w:color w:val="000000"/>
        </w:rPr>
        <w:br w:type="page" w:clear="all"/>
      </w:r>
      <w:r/>
    </w:p>
    <w:p>
      <w:pPr>
        <w:pStyle w:val="1891"/>
        <w:ind w:left="0" w:firstLine="0"/>
        <w:jc w:val="center"/>
        <w:rPr>
          <w:rFonts w:ascii="仿宋" w:hAnsi="仿宋" w:eastAsia="仿宋" w:cs="仿宋"/>
          <w:color w:val="000000"/>
        </w:rPr>
      </w:pPr>
      <w:r>
        <w:rPr>
          <w:rFonts w:hint="eastAsia" w:ascii="仿宋" w:hAnsi="仿宋" w:eastAsia="仿宋" w:cs="仿宋"/>
          <w:color w:val="000000"/>
        </w:rPr>
        <w:t xml:space="preserve">第三部分  合 同</w:t>
      </w:r>
      <w:bookmarkEnd w:id="8"/>
      <w:r/>
      <w:r/>
    </w:p>
    <w:p>
      <w:pPr>
        <w:jc w:val="center"/>
        <w:spacing w:line="480" w:lineRule="auto"/>
        <w:rPr>
          <w:rFonts w:ascii="宋体" w:hAnsi="宋体" w:cs="宋体"/>
          <w:b/>
          <w:i/>
          <w:iCs/>
          <w:color w:val="000000"/>
          <w:sz w:val="36"/>
          <w:szCs w:val="36"/>
          <w:u w:val="single"/>
        </w:rPr>
      </w:pPr>
      <w:r>
        <w:rPr>
          <w:rFonts w:ascii="宋体" w:hAnsi="宋体" w:cs="宋体"/>
          <w:b/>
          <w:i/>
          <w:iCs/>
          <w:color w:val="000000"/>
          <w:sz w:val="36"/>
          <w:szCs w:val="36"/>
          <w:u w:val="single"/>
        </w:rPr>
      </w:r>
      <w:r/>
    </w:p>
    <w:p>
      <w:pPr>
        <w:jc w:val="center"/>
        <w:spacing w:line="480" w:lineRule="auto"/>
        <w:rPr>
          <w:rFonts w:ascii="宋体" w:hAnsi="宋体" w:cs="宋体"/>
          <w:b/>
          <w:i/>
          <w:iCs/>
          <w:color w:val="000000"/>
          <w:sz w:val="36"/>
          <w:szCs w:val="36"/>
          <w:u w:val="single"/>
        </w:rPr>
      </w:pPr>
      <w:r>
        <w:rPr>
          <w:rFonts w:ascii="宋体" w:hAnsi="宋体" w:cs="宋体"/>
          <w:b/>
          <w:i/>
          <w:iCs/>
          <w:color w:val="000000"/>
          <w:sz w:val="36"/>
          <w:szCs w:val="36"/>
          <w:u w:val="single"/>
        </w:rPr>
      </w:r>
      <w:r/>
    </w:p>
    <w:p>
      <w:pPr>
        <w:jc w:val="center"/>
        <w:spacing w:line="480" w:lineRule="auto"/>
        <w:rPr>
          <w:rFonts w:ascii="仿宋" w:hAnsi="仿宋" w:eastAsia="仿宋" w:cs="仿宋"/>
          <w:b/>
          <w:color w:val="000000"/>
          <w:sz w:val="44"/>
          <w:szCs w:val="44"/>
        </w:rPr>
      </w:pPr>
      <w:r>
        <w:rPr>
          <w:rFonts w:hint="eastAsia" w:ascii="仿宋" w:hAnsi="仿宋" w:eastAsia="仿宋" w:cs="仿宋"/>
          <w:b/>
          <w:color w:val="000000"/>
          <w:sz w:val="44"/>
          <w:szCs w:val="44"/>
        </w:rPr>
        <w:t xml:space="preserve">政  府  采  购  合  同</w:t>
      </w:r>
      <w:r/>
    </w:p>
    <w:p>
      <w:pPr>
        <w:jc w:val="center"/>
        <w:spacing w:line="480" w:lineRule="auto"/>
        <w:rPr>
          <w:rFonts w:ascii="仿宋" w:hAnsi="仿宋" w:eastAsia="仿宋" w:cs="仿宋"/>
          <w:b/>
          <w:color w:val="000000"/>
          <w:sz w:val="44"/>
          <w:szCs w:val="44"/>
        </w:rPr>
      </w:pPr>
      <w:r>
        <w:rPr>
          <w:rFonts w:hint="eastAsia" w:ascii="仿宋" w:hAnsi="仿宋" w:eastAsia="仿宋" w:cs="仿宋"/>
          <w:b/>
          <w:color w:val="000000"/>
          <w:sz w:val="44"/>
          <w:szCs w:val="44"/>
        </w:rPr>
        <w:t xml:space="preserve">（服务类）</w:t>
      </w:r>
      <w:r/>
    </w:p>
    <w:p>
      <w:pPr>
        <w:pStyle w:val="1933"/>
        <w:rPr>
          <w:rFonts w:ascii="宋体" w:hAnsi="宋体" w:cs="宋体"/>
          <w:color w:val="000000"/>
          <w:szCs w:val="24"/>
        </w:rPr>
      </w:pPr>
      <w:r>
        <w:rPr>
          <w:rFonts w:ascii="宋体" w:hAnsi="宋体" w:cs="宋体"/>
          <w:color w:val="000000"/>
          <w:szCs w:val="24"/>
        </w:rPr>
      </w:r>
      <w:r/>
    </w:p>
    <w:p>
      <w:pPr>
        <w:pStyle w:val="1933"/>
        <w:rPr>
          <w:rFonts w:ascii="宋体" w:hAnsi="宋体" w:cs="宋体"/>
          <w:color w:val="000000"/>
          <w:szCs w:val="24"/>
        </w:rPr>
      </w:pPr>
      <w:r>
        <w:rPr>
          <w:rFonts w:ascii="宋体" w:hAnsi="宋体" w:cs="宋体"/>
          <w:color w:val="000000"/>
          <w:szCs w:val="24"/>
        </w:rPr>
      </w:r>
      <w:r/>
    </w:p>
    <w:p>
      <w:pPr>
        <w:pStyle w:val="1933"/>
        <w:jc w:val="center"/>
        <w:rPr>
          <w:rFonts w:ascii="宋体" w:hAnsi="宋体" w:cs="宋体"/>
          <w:color w:val="000000"/>
          <w:szCs w:val="24"/>
        </w:rPr>
      </w:pPr>
      <w:r>
        <w:rPr>
          <w:rFonts w:ascii="宋体" w:hAnsi="宋体" w:cs="宋体"/>
          <w:color w:val="000000"/>
          <w:szCs w:val="24"/>
        </w:rPr>
      </w:r>
      <w:r/>
    </w:p>
    <w:p>
      <w:pPr>
        <w:pStyle w:val="1933"/>
        <w:rPr>
          <w:rFonts w:ascii="仿宋" w:hAnsi="仿宋" w:eastAsia="仿宋" w:cs="仿宋"/>
          <w:color w:val="000000"/>
          <w:szCs w:val="24"/>
        </w:rPr>
      </w:pPr>
      <w:r>
        <w:rPr>
          <w:rFonts w:ascii="仿宋" w:hAnsi="仿宋" w:eastAsia="仿宋" w:cs="仿宋"/>
          <w:color w:val="000000"/>
          <w:szCs w:val="24"/>
        </w:rPr>
      </w:r>
      <w:r/>
    </w:p>
    <w:p>
      <w:pPr>
        <w:pStyle w:val="1933"/>
        <w:rPr>
          <w:rFonts w:ascii="仿宋" w:hAnsi="仿宋" w:eastAsia="仿宋" w:cs="仿宋"/>
          <w:color w:val="000000"/>
          <w:szCs w:val="24"/>
        </w:rPr>
      </w:pPr>
      <w:r>
        <w:rPr>
          <w:rFonts w:ascii="仿宋" w:hAnsi="仿宋" w:eastAsia="仿宋" w:cs="仿宋"/>
          <w:color w:val="000000"/>
          <w:szCs w:val="24"/>
        </w:rPr>
      </w:r>
      <w:r/>
    </w:p>
    <w:p>
      <w:pPr>
        <w:spacing w:before="120" w:line="22" w:lineRule="atLeast"/>
        <w:rPr>
          <w:rFonts w:ascii="仿宋" w:hAnsi="仿宋" w:eastAsia="仿宋" w:cs="仿宋"/>
          <w:color w:val="000000"/>
          <w:sz w:val="24"/>
        </w:rPr>
      </w:pPr>
      <w:r>
        <w:rPr>
          <w:rFonts w:ascii="仿宋" w:hAnsi="仿宋" w:eastAsia="仿宋" w:cs="仿宋"/>
          <w:color w:val="000000"/>
          <w:sz w:val="24"/>
        </w:rPr>
      </w:r>
      <w:r/>
    </w:p>
    <w:p>
      <w:pPr>
        <w:ind w:left="960"/>
        <w:spacing w:before="120" w:line="22" w:lineRule="atLeast"/>
        <w:rPr>
          <w:rFonts w:ascii="仿宋" w:hAnsi="仿宋" w:eastAsia="仿宋" w:cs="仿宋"/>
          <w:color w:val="000000"/>
          <w:sz w:val="32"/>
          <w:szCs w:val="32"/>
        </w:rPr>
      </w:pPr>
      <w:r>
        <w:rPr>
          <w:rFonts w:hint="eastAsia" w:ascii="仿宋" w:hAnsi="仿宋" w:eastAsia="仿宋" w:cs="仿宋"/>
          <w:color w:val="000000"/>
          <w:sz w:val="32"/>
          <w:szCs w:val="32"/>
        </w:rPr>
        <w:t xml:space="preserve">项目名称：</w:t>
      </w:r>
      <w:r/>
    </w:p>
    <w:p>
      <w:pPr>
        <w:pStyle w:val="2189"/>
        <w:spacing w:before="120" w:line="22" w:lineRule="atLeast"/>
        <w:rPr>
          <w:rFonts w:ascii="仿宋" w:hAnsi="仿宋" w:eastAsia="仿宋" w:cs="仿宋"/>
          <w:color w:val="000000"/>
          <w:sz w:val="32"/>
          <w:szCs w:val="32"/>
        </w:rPr>
      </w:pPr>
      <w:r>
        <w:rPr>
          <w:rFonts w:ascii="仿宋" w:hAnsi="仿宋" w:eastAsia="仿宋" w:cs="仿宋"/>
          <w:color w:val="000000"/>
          <w:sz w:val="32"/>
          <w:szCs w:val="32"/>
        </w:rPr>
      </w:r>
      <w:r/>
    </w:p>
    <w:p>
      <w:pPr>
        <w:ind w:left="960"/>
        <w:spacing w:before="120" w:line="22" w:lineRule="atLeast"/>
        <w:rPr>
          <w:rFonts w:ascii="仿宋" w:hAnsi="仿宋" w:eastAsia="仿宋" w:cs="仿宋"/>
          <w:color w:val="000000"/>
          <w:sz w:val="32"/>
          <w:szCs w:val="32"/>
          <w:u w:val="single"/>
        </w:rPr>
      </w:pPr>
      <w:r>
        <w:rPr>
          <w:rFonts w:hint="eastAsia" w:ascii="仿宋" w:hAnsi="仿宋" w:eastAsia="仿宋" w:cs="仿宋"/>
          <w:color w:val="000000"/>
          <w:sz w:val="32"/>
          <w:szCs w:val="32"/>
        </w:rPr>
        <w:t xml:space="preserve">甲    方：</w:t>
      </w:r>
      <w:r/>
    </w:p>
    <w:p>
      <w:pPr>
        <w:spacing w:before="120" w:line="22" w:lineRule="atLeast"/>
        <w:rPr>
          <w:rFonts w:ascii="仿宋" w:hAnsi="仿宋" w:eastAsia="仿宋" w:cs="仿宋"/>
          <w:color w:val="000000"/>
          <w:sz w:val="32"/>
          <w:szCs w:val="32"/>
        </w:rPr>
      </w:pPr>
      <w:r>
        <w:rPr>
          <w:rFonts w:ascii="仿宋" w:hAnsi="仿宋" w:eastAsia="仿宋" w:cs="仿宋"/>
          <w:color w:val="000000"/>
          <w:sz w:val="32"/>
          <w:szCs w:val="32"/>
        </w:rPr>
      </w:r>
      <w:r/>
    </w:p>
    <w:p>
      <w:pPr>
        <w:ind w:left="960"/>
        <w:spacing w:before="120" w:line="22" w:lineRule="atLeast"/>
        <w:rPr>
          <w:rFonts w:ascii="仿宋" w:hAnsi="仿宋" w:eastAsia="仿宋" w:cs="仿宋"/>
          <w:color w:val="000000"/>
          <w:sz w:val="32"/>
          <w:szCs w:val="32"/>
        </w:rPr>
      </w:pPr>
      <w:r>
        <w:rPr>
          <w:rFonts w:hint="eastAsia" w:ascii="仿宋" w:hAnsi="仿宋" w:eastAsia="仿宋" w:cs="仿宋"/>
          <w:color w:val="000000"/>
          <w:sz w:val="32"/>
          <w:szCs w:val="32"/>
        </w:rPr>
        <w:t xml:space="preserve">乙    方：</w:t>
      </w:r>
      <w:r/>
    </w:p>
    <w:p>
      <w:pPr>
        <w:pStyle w:val="879"/>
      </w:pPr>
      <w:r/>
      <w:r/>
    </w:p>
    <w:p>
      <w:pPr>
        <w:ind w:left="960"/>
        <w:spacing w:before="120" w:line="22" w:lineRule="atLeast"/>
        <w:rPr>
          <w:rFonts w:ascii="仿宋" w:hAnsi="仿宋" w:eastAsia="仿宋" w:cs="仿宋"/>
          <w:color w:val="000000"/>
          <w:sz w:val="32"/>
          <w:szCs w:val="32"/>
        </w:rPr>
      </w:pPr>
      <w:r>
        <w:rPr>
          <w:rFonts w:hint="eastAsia" w:ascii="仿宋" w:hAnsi="仿宋" w:eastAsia="仿宋" w:cs="仿宋"/>
          <w:color w:val="000000"/>
          <w:sz w:val="32"/>
          <w:szCs w:val="32"/>
        </w:rPr>
        <w:t xml:space="preserve">签订日期：</w:t>
      </w:r>
      <w:r/>
    </w:p>
    <w:p>
      <w:pPr>
        <w:rPr>
          <w:rFonts w:ascii="仿宋" w:hAnsi="仿宋" w:eastAsia="仿宋" w:cs="仿宋"/>
          <w:color w:val="000000"/>
          <w:sz w:val="32"/>
          <w:szCs w:val="32"/>
        </w:rPr>
      </w:pPr>
      <w:r>
        <w:rPr>
          <w:rFonts w:hint="eastAsia" w:ascii="仿宋" w:hAnsi="仿宋" w:eastAsia="仿宋" w:cs="仿宋"/>
          <w:color w:val="000000"/>
          <w:sz w:val="32"/>
          <w:szCs w:val="32"/>
        </w:rPr>
        <w:br w:type="page" w:clear="all"/>
      </w:r>
      <w:r/>
    </w:p>
    <w:p>
      <w:pPr>
        <w:pStyle w:val="1933"/>
        <w:jc w:val="center"/>
        <w:rPr>
          <w:rFonts w:ascii="仿宋" w:hAnsi="仿宋" w:eastAsia="仿宋" w:cs="仿宋"/>
          <w:b/>
          <w:color w:val="000000"/>
          <w:sz w:val="32"/>
          <w:szCs w:val="32"/>
        </w:rPr>
        <w:outlineLvl w:val="1"/>
      </w:pPr>
      <w:r>
        <w:rPr>
          <w:rFonts w:hint="eastAsia" w:ascii="仿宋" w:hAnsi="仿宋" w:eastAsia="仿宋" w:cs="仿宋"/>
          <w:b/>
          <w:color w:val="000000"/>
          <w:sz w:val="32"/>
          <w:szCs w:val="32"/>
        </w:rPr>
        <w:t xml:space="preserve">第一</w:t>
      </w:r>
      <w:bookmarkStart w:id="9" w:name="_Hlk136502621"/>
      <w:r>
        <w:rPr>
          <w:rFonts w:hint="eastAsia" w:ascii="仿宋" w:hAnsi="仿宋" w:eastAsia="仿宋" w:cs="仿宋"/>
          <w:b/>
          <w:color w:val="000000"/>
          <w:sz w:val="32"/>
          <w:szCs w:val="32"/>
        </w:rPr>
        <w:t xml:space="preserve">部分</w:t>
      </w:r>
      <w:bookmarkEnd w:id="9"/>
      <w:r>
        <w:rPr>
          <w:rFonts w:hint="eastAsia" w:ascii="仿宋" w:hAnsi="仿宋" w:eastAsia="仿宋" w:cs="仿宋"/>
          <w:b/>
          <w:color w:val="000000"/>
          <w:sz w:val="32"/>
          <w:szCs w:val="32"/>
        </w:rPr>
        <w:t xml:space="preserve"> 合同书</w:t>
      </w:r>
      <w:r/>
    </w:p>
    <w:p>
      <w:pPr>
        <w:ind w:firstLine="480"/>
        <w:spacing w:line="360" w:lineRule="auto"/>
        <w:rPr>
          <w:rFonts w:ascii="仿宋" w:hAnsi="仿宋" w:eastAsia="仿宋" w:cs="仿宋"/>
          <w:color w:val="000000"/>
          <w:sz w:val="24"/>
          <w:lang w:val="zh-CN"/>
        </w:rPr>
      </w:pPr>
      <w:r>
        <w:rPr>
          <w:rFonts w:ascii="仿宋" w:hAnsi="仿宋" w:eastAsia="仿宋" w:cs="仿宋"/>
          <w:color w:val="000000"/>
          <w:sz w:val="24"/>
          <w:lang w:val="zh-CN"/>
        </w:rPr>
      </w:r>
      <w:r/>
    </w:p>
    <w:p>
      <w:pPr>
        <w:ind w:firstLine="480"/>
        <w:spacing w:line="360" w:lineRule="auto"/>
        <w:rPr>
          <w:rFonts w:ascii="仿宋" w:hAnsi="仿宋" w:eastAsia="仿宋" w:cs="仿宋"/>
          <w:color w:val="000000"/>
          <w:sz w:val="24"/>
        </w:rPr>
      </w:pPr>
      <w:r>
        <w:rPr>
          <w:rFonts w:hint="eastAsia" w:ascii="仿宋" w:hAnsi="仿宋" w:eastAsia="仿宋" w:cs="仿宋"/>
          <w:color w:val="000000"/>
          <w:sz w:val="24"/>
          <w:lang w:val="zh-CN"/>
        </w:rPr>
        <w:t xml:space="preserve">根据《中华人民共和国民法典》《中华人民共和国政府采购法》等相关法律法规之规定和</w:t>
      </w:r>
      <w:r>
        <w:rPr>
          <w:rFonts w:hint="eastAsia" w:ascii="仿宋" w:hAnsi="仿宋" w:eastAsia="仿宋" w:cs="仿宋"/>
          <w:color w:val="000000"/>
          <w:sz w:val="24"/>
          <w:u w:val="single"/>
        </w:rPr>
        <w:t xml:space="preserve">镇江南山风景名胜区详细规划续编</w:t>
      </w:r>
      <w:r>
        <w:rPr>
          <w:rFonts w:hint="eastAsia" w:ascii="仿宋" w:hAnsi="仿宋" w:eastAsia="仿宋" w:cs="仿宋"/>
          <w:color w:val="000000"/>
          <w:sz w:val="24"/>
        </w:rPr>
        <w:t xml:space="preserve">（</w:t>
      </w:r>
      <w:r>
        <w:rPr>
          <w:rFonts w:hint="eastAsia" w:ascii="仿宋" w:hAnsi="仿宋" w:eastAsia="仿宋" w:cs="仿宋"/>
          <w:color w:val="000000"/>
          <w:sz w:val="24"/>
          <w:lang w:eastAsia="zh-CN"/>
        </w:rPr>
        <w:t xml:space="preserve">JSZC-321100-GCJS-G2025-0007</w:t>
      </w:r>
      <w:r>
        <w:rPr>
          <w:rFonts w:hint="eastAsia" w:ascii="仿宋" w:hAnsi="仿宋" w:eastAsia="仿宋" w:cs="仿宋"/>
          <w:color w:val="000000"/>
          <w:sz w:val="24"/>
        </w:rPr>
        <w:t xml:space="preserve">）的招标结果，</w:t>
      </w:r>
      <w:r>
        <w:rPr>
          <w:rFonts w:hint="eastAsia" w:ascii="仿宋" w:hAnsi="仿宋" w:eastAsia="仿宋" w:cs="仿宋"/>
          <w:color w:val="000000"/>
          <w:sz w:val="24"/>
          <w:lang w:val="zh-CN"/>
        </w:rPr>
        <w:t xml:space="preserve">约定以下合同</w:t>
      </w:r>
      <w:r>
        <w:rPr>
          <w:rFonts w:hint="eastAsia" w:ascii="仿宋" w:hAnsi="仿宋" w:eastAsia="仿宋" w:cs="仿宋"/>
          <w:color w:val="000000"/>
          <w:sz w:val="24"/>
        </w:rPr>
        <w:t xml:space="preserve">条款，以兹共同遵守、全面履行。</w:t>
      </w:r>
      <w:r/>
    </w:p>
    <w:p>
      <w:pPr>
        <w:ind w:firstLine="482"/>
        <w:spacing w:line="560" w:lineRule="exact"/>
        <w:rPr>
          <w:rFonts w:ascii="仿宋" w:hAnsi="仿宋" w:eastAsia="仿宋" w:cs="仿宋"/>
          <w:b/>
          <w:color w:val="000000"/>
          <w:sz w:val="24"/>
        </w:rPr>
      </w:pPr>
      <w:r/>
      <w:bookmarkStart w:id="10" w:name="_Toc24059"/>
      <w:r/>
      <w:bookmarkStart w:id="11" w:name="_Toc3029"/>
      <w:r/>
      <w:bookmarkStart w:id="12" w:name="_Toc2232"/>
      <w:r>
        <w:rPr>
          <w:rFonts w:hint="eastAsia" w:ascii="仿宋" w:hAnsi="仿宋" w:eastAsia="仿宋" w:cs="仿宋"/>
          <w:b/>
          <w:color w:val="000000"/>
          <w:sz w:val="24"/>
        </w:rPr>
        <w:t xml:space="preserve">1.1. 合同组成部分</w:t>
      </w:r>
      <w:bookmarkEnd w:id="10"/>
      <w:r/>
      <w:bookmarkEnd w:id="11"/>
      <w:r/>
      <w:bookmarkEnd w:id="12"/>
      <w:r/>
      <w:r/>
    </w:p>
    <w:p>
      <w:pPr>
        <w:ind w:firstLine="480"/>
        <w:spacing w:line="360" w:lineRule="auto"/>
        <w:rPr>
          <w:rFonts w:ascii="仿宋" w:hAnsi="仿宋" w:eastAsia="仿宋" w:cs="仿宋"/>
          <w:color w:val="000000"/>
          <w:sz w:val="24"/>
          <w:lang w:val="zh-CN"/>
        </w:rPr>
      </w:pPr>
      <w:r>
        <w:rPr>
          <w:rFonts w:hint="eastAsia" w:ascii="仿宋" w:hAnsi="仿宋" w:eastAsia="仿宋" w:cs="仿宋"/>
          <w:color w:val="000000"/>
          <w:sz w:val="24"/>
          <w:lang w:val="zh-CN"/>
        </w:rPr>
        <w:t xml:space="preserve">下列文件为本合同的组成部分，并构成一个整体，需综合解释、相互补充。如果下列文件内容出现不一致的情形，那么在保证按照采购文件确定的事项的前提下，组成本合同的多份文件的优先适用顺序如下：</w:t>
      </w:r>
      <w:r/>
    </w:p>
    <w:p>
      <w:pPr>
        <w:ind w:firstLine="480"/>
        <w:spacing w:line="360" w:lineRule="auto"/>
        <w:rPr>
          <w:rFonts w:ascii="仿宋" w:hAnsi="仿宋" w:eastAsia="仿宋" w:cs="仿宋"/>
          <w:color w:val="000000"/>
          <w:sz w:val="24"/>
          <w:lang w:val="zh-CN"/>
        </w:rPr>
      </w:pPr>
      <w:r>
        <w:rPr>
          <w:rFonts w:hint="eastAsia" w:ascii="仿宋" w:hAnsi="仿宋" w:eastAsia="仿宋" w:cs="仿宋"/>
          <w:color w:val="000000"/>
          <w:sz w:val="24"/>
        </w:rPr>
        <w:t xml:space="preserve">1.</w:t>
      </w:r>
      <w:r>
        <w:rPr>
          <w:rFonts w:hint="eastAsia" w:ascii="仿宋" w:hAnsi="仿宋" w:eastAsia="仿宋" w:cs="仿宋"/>
          <w:color w:val="000000"/>
          <w:sz w:val="24"/>
          <w:lang w:val="zh-CN"/>
        </w:rPr>
        <w:t xml:space="preserve">1.1 本合同第一部分、第二部分、第三部分及其补充合同、变更协议；</w:t>
      </w:r>
      <w:r/>
    </w:p>
    <w:p>
      <w:pPr>
        <w:ind w:firstLine="480"/>
        <w:spacing w:line="360" w:lineRule="auto"/>
        <w:rPr>
          <w:rFonts w:ascii="仿宋" w:hAnsi="仿宋" w:eastAsia="仿宋" w:cs="仿宋"/>
          <w:color w:val="000000"/>
          <w:sz w:val="24"/>
          <w:lang w:val="zh-CN"/>
        </w:rPr>
      </w:pPr>
      <w:r>
        <w:rPr>
          <w:rFonts w:hint="eastAsia" w:ascii="仿宋" w:hAnsi="仿宋" w:eastAsia="仿宋" w:cs="仿宋"/>
          <w:color w:val="000000"/>
          <w:sz w:val="24"/>
        </w:rPr>
        <w:t xml:space="preserve">1.</w:t>
      </w:r>
      <w:r>
        <w:rPr>
          <w:rFonts w:hint="eastAsia" w:ascii="仿宋" w:hAnsi="仿宋" w:eastAsia="仿宋" w:cs="仿宋"/>
          <w:color w:val="000000"/>
          <w:sz w:val="24"/>
          <w:lang w:val="zh-CN"/>
        </w:rPr>
        <w:t xml:space="preserve">1.2 中标通知书；</w:t>
      </w:r>
      <w:r/>
    </w:p>
    <w:p>
      <w:pPr>
        <w:ind w:firstLine="480"/>
        <w:spacing w:line="360" w:lineRule="auto"/>
        <w:rPr>
          <w:rFonts w:ascii="仿宋" w:hAnsi="仿宋" w:eastAsia="仿宋" w:cs="仿宋"/>
          <w:color w:val="000000"/>
          <w:sz w:val="24"/>
          <w:lang w:val="zh-CN"/>
        </w:rPr>
      </w:pPr>
      <w:r>
        <w:rPr>
          <w:rFonts w:hint="eastAsia" w:ascii="仿宋" w:hAnsi="仿宋" w:eastAsia="仿宋" w:cs="仿宋"/>
          <w:color w:val="000000"/>
          <w:sz w:val="24"/>
        </w:rPr>
        <w:t xml:space="preserve">1.</w:t>
      </w:r>
      <w:r>
        <w:rPr>
          <w:rFonts w:hint="eastAsia" w:ascii="仿宋" w:hAnsi="仿宋" w:eastAsia="仿宋" w:cs="仿宋"/>
          <w:color w:val="000000"/>
          <w:sz w:val="24"/>
          <w:lang w:val="zh-CN"/>
        </w:rPr>
        <w:t xml:space="preserve">1.3 投标文件（含澄清或者说明文件）；</w:t>
      </w:r>
      <w:r/>
    </w:p>
    <w:p>
      <w:pPr>
        <w:ind w:firstLine="480"/>
        <w:spacing w:line="360" w:lineRule="auto"/>
        <w:rPr>
          <w:rFonts w:ascii="仿宋" w:hAnsi="仿宋" w:eastAsia="仿宋" w:cs="仿宋"/>
          <w:color w:val="000000"/>
          <w:sz w:val="24"/>
          <w:lang w:val="zh-CN"/>
        </w:rPr>
      </w:pPr>
      <w:r>
        <w:rPr>
          <w:rFonts w:hint="eastAsia" w:ascii="仿宋" w:hAnsi="仿宋" w:eastAsia="仿宋" w:cs="仿宋"/>
          <w:color w:val="000000"/>
          <w:sz w:val="24"/>
        </w:rPr>
        <w:t xml:space="preserve">1.</w:t>
      </w:r>
      <w:r>
        <w:rPr>
          <w:rFonts w:hint="eastAsia" w:ascii="仿宋" w:hAnsi="仿宋" w:eastAsia="仿宋" w:cs="仿宋"/>
          <w:color w:val="000000"/>
          <w:sz w:val="24"/>
          <w:lang w:val="zh-CN"/>
        </w:rPr>
        <w:t xml:space="preserve">1.4 </w:t>
      </w:r>
      <w:r>
        <w:rPr>
          <w:rFonts w:hint="eastAsia" w:ascii="仿宋" w:hAnsi="仿宋" w:eastAsia="仿宋" w:cs="仿宋"/>
          <w:color w:val="000000"/>
          <w:sz w:val="24"/>
        </w:rPr>
        <w:t xml:space="preserve">招标</w:t>
      </w:r>
      <w:r>
        <w:rPr>
          <w:rFonts w:hint="eastAsia" w:ascii="仿宋" w:hAnsi="仿宋" w:eastAsia="仿宋" w:cs="仿宋"/>
          <w:color w:val="000000"/>
          <w:sz w:val="24"/>
          <w:lang w:val="zh-CN"/>
        </w:rPr>
        <w:t xml:space="preserve">文件（含澄清或者修改文件）；</w:t>
      </w:r>
      <w:r/>
    </w:p>
    <w:p>
      <w:pPr>
        <w:ind w:firstLine="480"/>
        <w:spacing w:line="360" w:lineRule="auto"/>
        <w:rPr>
          <w:rFonts w:ascii="仿宋" w:hAnsi="仿宋" w:eastAsia="仿宋" w:cs="仿宋"/>
          <w:color w:val="000000"/>
          <w:sz w:val="24"/>
          <w:lang w:val="zh-CN"/>
        </w:rPr>
      </w:pPr>
      <w:r>
        <w:rPr>
          <w:rFonts w:hint="eastAsia" w:ascii="仿宋" w:hAnsi="仿宋" w:eastAsia="仿宋" w:cs="仿宋"/>
          <w:color w:val="000000"/>
          <w:sz w:val="24"/>
        </w:rPr>
        <w:t xml:space="preserve">1.</w:t>
      </w:r>
      <w:r>
        <w:rPr>
          <w:rFonts w:hint="eastAsia" w:ascii="仿宋" w:hAnsi="仿宋" w:eastAsia="仿宋" w:cs="仿宋"/>
          <w:color w:val="000000"/>
          <w:sz w:val="24"/>
          <w:lang w:val="zh-CN"/>
        </w:rPr>
        <w:t xml:space="preserve">1.5 其他相关采购文件。</w:t>
      </w:r>
      <w:r/>
    </w:p>
    <w:p>
      <w:pPr>
        <w:ind w:firstLine="482"/>
        <w:spacing w:line="560" w:lineRule="exact"/>
        <w:rPr>
          <w:rFonts w:ascii="仿宋" w:hAnsi="仿宋" w:eastAsia="仿宋" w:cs="仿宋"/>
          <w:b/>
          <w:color w:val="000000"/>
          <w:sz w:val="24"/>
        </w:rPr>
      </w:pPr>
      <w:r/>
      <w:bookmarkStart w:id="13" w:name="_Toc21551"/>
      <w:r/>
      <w:bookmarkStart w:id="14" w:name="_Toc23292"/>
      <w:r/>
      <w:bookmarkStart w:id="15" w:name="_Toc21631"/>
      <w:r>
        <w:rPr>
          <w:rFonts w:hint="eastAsia" w:ascii="仿宋" w:hAnsi="仿宋" w:eastAsia="仿宋" w:cs="仿宋"/>
          <w:b/>
          <w:color w:val="000000"/>
          <w:sz w:val="24"/>
        </w:rPr>
        <w:t xml:space="preserve">1.2. 服务内容（根据中标人的投标文件相关内容填入）</w:t>
      </w:r>
      <w:r/>
    </w:p>
    <w:p>
      <w:pPr>
        <w:ind w:firstLine="480"/>
        <w:spacing w:line="560" w:lineRule="exact"/>
        <w:rPr>
          <w:rFonts w:ascii="仿宋" w:hAnsi="仿宋" w:eastAsia="仿宋" w:cs="仿宋"/>
          <w:color w:val="000000"/>
          <w:sz w:val="24"/>
          <w:u w:val="single"/>
        </w:rPr>
      </w:pPr>
      <w:r>
        <w:rPr>
          <w:rFonts w:hint="eastAsia" w:ascii="仿宋" w:hAnsi="仿宋" w:eastAsia="仿宋" w:cs="仿宋"/>
          <w:color w:val="000000"/>
          <w:sz w:val="24"/>
        </w:rPr>
        <w:t xml:space="preserve">1.2.1 服务内容：</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p>
    <w:p>
      <w:pPr>
        <w:ind w:firstLine="480"/>
        <w:spacing w:line="560" w:lineRule="exact"/>
        <w:rPr>
          <w:rFonts w:ascii="仿宋" w:hAnsi="仿宋" w:eastAsia="仿宋" w:cs="仿宋"/>
          <w:color w:val="000000"/>
          <w:sz w:val="24"/>
          <w:u w:val="single"/>
        </w:rPr>
      </w:pPr>
      <w:r>
        <w:rPr>
          <w:rFonts w:hint="eastAsia" w:ascii="仿宋" w:hAnsi="仿宋" w:eastAsia="仿宋" w:cs="仿宋"/>
          <w:color w:val="000000"/>
          <w:sz w:val="24"/>
        </w:rPr>
        <w:t xml:space="preserve">1.2.2 服务标准：</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p>
    <w:p>
      <w:pPr>
        <w:ind w:firstLine="480"/>
        <w:spacing w:line="560" w:lineRule="exact"/>
        <w:rPr>
          <w:rFonts w:ascii="仿宋" w:hAnsi="仿宋" w:eastAsia="仿宋" w:cs="仿宋"/>
          <w:color w:val="000000"/>
          <w:sz w:val="24"/>
          <w:u w:val="single"/>
        </w:rPr>
      </w:pPr>
      <w:r>
        <w:rPr>
          <w:rFonts w:hint="eastAsia" w:ascii="仿宋" w:hAnsi="仿宋" w:eastAsia="仿宋" w:cs="仿宋"/>
          <w:color w:val="000000"/>
          <w:sz w:val="24"/>
        </w:rPr>
        <w:t xml:space="preserve">1.2.3 技术保障：</w:t>
      </w:r>
      <w:r>
        <w:rPr>
          <w:rFonts w:hint="eastAsia" w:ascii="仿宋" w:hAnsi="仿宋" w:eastAsia="仿宋" w:cs="仿宋"/>
          <w:color w:val="000000"/>
          <w:sz w:val="24"/>
          <w:u w:val="single"/>
        </w:rPr>
        <w:t xml:space="preserve">　　　　　　　　　                      　      ；</w:t>
      </w:r>
      <w:r/>
    </w:p>
    <w:p>
      <w:pPr>
        <w:ind w:firstLine="480"/>
        <w:jc w:val="left"/>
        <w:spacing w:line="560" w:lineRule="exact"/>
        <w:rPr>
          <w:rFonts w:ascii="仿宋" w:hAnsi="仿宋" w:eastAsia="仿宋" w:cs="仿宋"/>
          <w:i/>
          <w:iCs/>
          <w:color w:val="000000"/>
          <w:sz w:val="24"/>
          <w:u w:val="single"/>
        </w:rPr>
      </w:pPr>
      <w:r>
        <w:rPr>
          <w:rFonts w:hint="eastAsia" w:ascii="仿宋" w:hAnsi="仿宋" w:eastAsia="仿宋" w:cs="仿宋"/>
          <w:color w:val="000000"/>
          <w:sz w:val="24"/>
        </w:rPr>
        <w:t xml:space="preserve">1.2.4 服务人员组成：</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p>
    <w:p>
      <w:pPr>
        <w:ind w:firstLine="482"/>
        <w:spacing w:line="560" w:lineRule="exact"/>
        <w:rPr>
          <w:rFonts w:ascii="仿宋" w:hAnsi="仿宋" w:eastAsia="仿宋" w:cs="仿宋"/>
          <w:b/>
          <w:color w:val="000000"/>
          <w:sz w:val="24"/>
        </w:rPr>
      </w:pPr>
      <w:r>
        <w:rPr>
          <w:rFonts w:hint="eastAsia" w:ascii="仿宋" w:hAnsi="仿宋" w:eastAsia="仿宋" w:cs="仿宋"/>
          <w:b/>
          <w:color w:val="000000"/>
          <w:sz w:val="24"/>
        </w:rPr>
        <w:t xml:space="preserve">1.3 </w:t>
      </w:r>
      <w:bookmarkEnd w:id="13"/>
      <w:r/>
      <w:bookmarkEnd w:id="14"/>
      <w:r/>
      <w:bookmarkEnd w:id="15"/>
      <w:r>
        <w:rPr>
          <w:rFonts w:hint="eastAsia" w:ascii="仿宋" w:hAnsi="仿宋" w:eastAsia="仿宋" w:cs="仿宋"/>
          <w:b/>
          <w:color w:val="000000"/>
          <w:sz w:val="24"/>
        </w:rPr>
        <w:t xml:space="preserve">合同金额</w:t>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合同金额包括提供招标范围内确定的采购内容、税金及合同包含的所有风险、责任等各项应有费用。同时，除非合同条款中另有规定，合同总金额在合同履行期间不因市场变化因素而变动。本项目采用以下第</w:t>
      </w:r>
      <w:r>
        <w:rPr>
          <w:rFonts w:hint="eastAsia" w:ascii="仿宋" w:hAnsi="仿宋" w:eastAsia="仿宋" w:cs="仿宋"/>
          <w:color w:val="000000"/>
          <w:sz w:val="24"/>
          <w:u w:val="single"/>
        </w:rPr>
        <w:t xml:space="preserve">1.3.1</w:t>
      </w:r>
      <w:r>
        <w:rPr>
          <w:rFonts w:hint="eastAsia" w:ascii="仿宋" w:hAnsi="仿宋" w:eastAsia="仿宋" w:cs="仿宋"/>
          <w:color w:val="000000"/>
          <w:sz w:val="24"/>
        </w:rPr>
        <w:t xml:space="preserve">条款规定的计价方式计价。</w:t>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1.3.1总价合同。本合同总价为：￥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元（大写：</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元人民币）。</w:t>
      </w:r>
      <w:r/>
    </w:p>
    <w:p>
      <w:pPr>
        <w:ind w:firstLine="480"/>
        <w:spacing w:line="560" w:lineRule="exact"/>
        <w:rPr>
          <w:rFonts w:ascii="仿宋" w:hAnsi="仿宋" w:eastAsia="仿宋" w:cs="仿宋"/>
          <w:color w:val="000000"/>
          <w:sz w:val="24"/>
        </w:rPr>
      </w:pPr>
      <w:r/>
      <w:bookmarkStart w:id="16" w:name="_Hlk134193576"/>
      <w:r/>
      <w:bookmarkStart w:id="17" w:name="_Toc14993"/>
      <w:r/>
      <w:bookmarkStart w:id="18" w:name="_Toc30158"/>
      <w:r/>
      <w:bookmarkStart w:id="19" w:name="_Toc30506"/>
      <w:r/>
      <w:bookmarkStart w:id="20" w:name="_Toc26916"/>
      <w:r/>
      <w:bookmarkStart w:id="21" w:name="_Toc3654"/>
      <w:r/>
      <w:bookmarkStart w:id="22" w:name="_Toc10340"/>
      <w:r/>
      <w:bookmarkStart w:id="23" w:name="_Toc1814"/>
      <w:r/>
      <w:bookmarkStart w:id="24" w:name="_Toc22618"/>
      <w:r>
        <w:rPr>
          <w:rFonts w:hint="eastAsia" w:ascii="仿宋" w:hAnsi="仿宋" w:eastAsia="仿宋" w:cs="仿宋"/>
          <w:bCs/>
          <w:color w:val="000000"/>
          <w:sz w:val="24"/>
        </w:rPr>
        <w:t xml:space="preserve">1.3.2</w:t>
      </w:r>
      <w:bookmarkEnd w:id="16"/>
      <w:r>
        <w:rPr>
          <w:rFonts w:hint="eastAsia" w:ascii="仿宋" w:hAnsi="仿宋" w:eastAsia="仿宋" w:cs="仿宋"/>
          <w:bCs/>
          <w:color w:val="000000"/>
          <w:sz w:val="24"/>
        </w:rPr>
        <w:t xml:space="preserve">单价合同，本合同单价标准为：</w:t>
      </w:r>
      <w:r>
        <w:rPr>
          <w:rFonts w:hint="eastAsia" w:ascii="仿宋" w:hAnsi="仿宋" w:eastAsia="仿宋" w:cs="仿宋"/>
          <w:bCs/>
          <w:color w:val="000000"/>
          <w:sz w:val="24"/>
          <w:u w:val="single"/>
        </w:rPr>
        <w:t xml:space="preserve">                   </w:t>
      </w:r>
      <w:r>
        <w:rPr>
          <w:rFonts w:hint="eastAsia" w:ascii="仿宋" w:hAnsi="仿宋" w:eastAsia="仿宋" w:cs="仿宋"/>
          <w:color w:val="000000"/>
          <w:sz w:val="24"/>
        </w:rPr>
        <w:t xml:space="preserve">。计量方式为：</w:t>
      </w:r>
      <w:r>
        <w:rPr>
          <w:rFonts w:hint="eastAsia" w:ascii="仿宋" w:hAnsi="仿宋" w:eastAsia="仿宋" w:cs="仿宋"/>
          <w:b/>
          <w:iCs/>
          <w:color w:val="000000"/>
          <w:sz w:val="24"/>
          <w:u w:val="single"/>
        </w:rPr>
        <w:t xml:space="preserve">合同专用条款</w:t>
      </w:r>
      <w:r>
        <w:rPr>
          <w:rFonts w:hint="eastAsia" w:ascii="仿宋" w:hAnsi="仿宋" w:eastAsia="仿宋" w:cs="仿宋"/>
          <w:bCs/>
          <w:iCs/>
          <w:color w:val="000000"/>
          <w:sz w:val="24"/>
          <w:u w:val="single"/>
        </w:rPr>
        <w:t xml:space="preserve"> 1.4.2</w:t>
      </w:r>
      <w:r>
        <w:rPr>
          <w:rFonts w:hint="eastAsia" w:ascii="仿宋" w:hAnsi="仿宋" w:eastAsia="仿宋" w:cs="仿宋"/>
          <w:color w:val="000000"/>
          <w:sz w:val="24"/>
        </w:rPr>
        <w:t xml:space="preserve">。单价合同，在合同履行期间内，根据实际完成的工作量据实结算，但结算总价上限不得超过预算金额或者双方确定的金额￥</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元（大写：</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元人民币）。</w:t>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1.3.2其他计价方式：</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bookmarkEnd w:id="17"/>
      <w:bookmarkEnd w:id="18"/>
      <w:bookmarkEnd w:id="19"/>
      <w:bookmarkEnd w:id="20"/>
      <w:bookmarkEnd w:id="21"/>
      <w:r/>
    </w:p>
    <w:p>
      <w:pPr>
        <w:ind w:firstLine="482"/>
        <w:spacing w:line="560" w:lineRule="exact"/>
        <w:rPr>
          <w:rFonts w:ascii="仿宋" w:hAnsi="仿宋" w:eastAsia="仿宋" w:cs="仿宋"/>
          <w:b/>
          <w:bCs/>
          <w:color w:val="000000"/>
          <w:sz w:val="24"/>
        </w:rPr>
      </w:pPr>
      <w:r>
        <w:rPr>
          <w:rFonts w:hint="eastAsia" w:ascii="仿宋" w:hAnsi="仿宋" w:eastAsia="仿宋" w:cs="仿宋"/>
          <w:b/>
          <w:bCs/>
          <w:color w:val="000000"/>
          <w:sz w:val="24"/>
        </w:rPr>
        <w:t xml:space="preserve">1.4履约保证金</w:t>
      </w:r>
      <w:r/>
    </w:p>
    <w:p>
      <w:pPr>
        <w:pStyle w:val="2190"/>
        <w:ind w:firstLine="480"/>
        <w:spacing w:before="0" w:beforeAutospacing="0" w:after="0" w:afterAutospacing="0" w:line="360" w:lineRule="auto"/>
        <w:rPr>
          <w:rFonts w:ascii="仿宋" w:hAnsi="仿宋" w:eastAsia="仿宋" w:cs="仿宋"/>
          <w:color w:val="000000"/>
        </w:rPr>
      </w:pPr>
      <w:r>
        <w:rPr>
          <w:rFonts w:hint="eastAsia" w:ascii="仿宋" w:hAnsi="仿宋" w:eastAsia="仿宋" w:cs="仿宋"/>
          <w:color w:val="000000"/>
        </w:rPr>
        <w:t xml:space="preserve">乙方</w:t>
      </w:r>
      <w:r>
        <w:rPr>
          <w:rFonts w:hint="eastAsia" w:ascii="仿宋" w:hAnsi="仿宋" w:eastAsia="仿宋" w:cs="仿宋"/>
          <w:color w:val="000000"/>
          <w:u w:val="single"/>
        </w:rPr>
        <w:t xml:space="preserve">不</w:t>
      </w:r>
      <w:r>
        <w:rPr>
          <w:rFonts w:hint="eastAsia" w:ascii="仿宋" w:hAnsi="仿宋" w:eastAsia="仿宋" w:cs="仿宋"/>
          <w:color w:val="000000"/>
        </w:rPr>
        <w:t xml:space="preserve">（是 /不）需要支付履约保证金。若需要支付履约保证金的，则：</w:t>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1.4.1履约保证金的比例为合同金额的</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1.4.2履约保证金支付方式详见</w:t>
      </w:r>
      <w:r>
        <w:rPr>
          <w:rFonts w:hint="eastAsia" w:ascii="仿宋" w:hAnsi="仿宋" w:eastAsia="仿宋" w:cs="仿宋"/>
          <w:b/>
          <w:iCs/>
          <w:color w:val="000000"/>
          <w:sz w:val="24"/>
          <w:u w:val="single"/>
        </w:rPr>
        <w:t xml:space="preserve">合同专用条款</w:t>
      </w:r>
      <w:r>
        <w:rPr>
          <w:rFonts w:hint="eastAsia" w:ascii="仿宋" w:hAnsi="仿宋" w:eastAsia="仿宋" w:cs="仿宋"/>
          <w:iCs/>
          <w:color w:val="000000"/>
          <w:sz w:val="24"/>
          <w:u w:val="single"/>
        </w:rPr>
        <w:t xml:space="preserve">1.5.2 </w:t>
      </w:r>
      <w:r>
        <w:rPr>
          <w:rFonts w:hint="eastAsia" w:ascii="仿宋" w:hAnsi="仿宋" w:eastAsia="仿宋" w:cs="仿宋"/>
          <w:color w:val="000000"/>
          <w:sz w:val="24"/>
        </w:rPr>
        <w:t xml:space="preserve">；</w:t>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1.4.3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60" w:lineRule="exact"/>
        <w:rPr>
          <w:rFonts w:ascii="仿宋" w:hAnsi="仿宋" w:eastAsia="仿宋" w:cs="仿宋"/>
          <w:color w:val="000000"/>
        </w:rPr>
      </w:pPr>
      <w:r>
        <w:rPr>
          <w:rFonts w:hint="eastAsia" w:ascii="仿宋" w:hAnsi="仿宋" w:eastAsia="仿宋" w:cs="仿宋"/>
          <w:color w:val="000000"/>
          <w:sz w:val="24"/>
        </w:rPr>
        <w:t xml:space="preserve">1.4.4 甲方在项目验收结束后及时退还履约保证金。甲方在项目通过验收之日起</w:t>
      </w:r>
      <w:r>
        <w:rPr>
          <w:rFonts w:hint="eastAsia" w:ascii="仿宋" w:hAnsi="仿宋" w:eastAsia="仿宋" w:cs="仿宋"/>
          <w:color w:val="000000"/>
          <w:sz w:val="24"/>
          <w:u w:val="single"/>
        </w:rPr>
        <w:t xml:space="preserve">5</w:t>
      </w:r>
      <w:r>
        <w:rPr>
          <w:rFonts w:hint="eastAsia" w:ascii="仿宋" w:hAnsi="仿宋" w:eastAsia="仿宋" w:cs="仿宋"/>
          <w:color w:val="000000"/>
          <w:sz w:val="24"/>
        </w:rPr>
        <w:t xml:space="preserve">个工作日内将履约保证金无息退还乙方（出具保函、保险保单的费用不予退还），逾期退还的，乙方可以要求甲方支付违约金，违约金按每迟延退还一日的应退还而未退还金额的</w:t>
      </w:r>
      <w:r>
        <w:rPr>
          <w:rFonts w:hint="eastAsia" w:ascii="仿宋" w:hAnsi="仿宋" w:eastAsia="仿宋" w:cs="仿宋"/>
          <w:color w:val="000000"/>
          <w:sz w:val="24"/>
          <w:u w:val="single"/>
        </w:rPr>
        <w:t xml:space="preserve">0.5</w:t>
      </w:r>
      <w:r>
        <w:rPr>
          <w:rFonts w:hint="eastAsia" w:ascii="仿宋" w:hAnsi="仿宋" w:eastAsia="仿宋" w:cs="仿宋"/>
          <w:color w:val="000000"/>
          <w:sz w:val="24"/>
        </w:rPr>
        <w:t xml:space="preserve">%计算，最高限额为本合同履约保证金的</w:t>
      </w:r>
      <w:r>
        <w:rPr>
          <w:rFonts w:hint="eastAsia" w:ascii="仿宋" w:hAnsi="仿宋" w:eastAsia="仿宋" w:cs="仿宋"/>
          <w:color w:val="000000"/>
          <w:sz w:val="24"/>
          <w:u w:val="single"/>
        </w:rPr>
        <w:t xml:space="preserve">50</w:t>
      </w:r>
      <w:r>
        <w:rPr>
          <w:rFonts w:hint="eastAsia" w:ascii="仿宋" w:hAnsi="仿宋" w:eastAsia="仿宋" w:cs="仿宋"/>
          <w:color w:val="000000"/>
          <w:sz w:val="24"/>
        </w:rPr>
        <w:t xml:space="preserve"> %。</w:t>
      </w:r>
      <w:r/>
    </w:p>
    <w:p>
      <w:pPr>
        <w:ind w:firstLine="482"/>
        <w:spacing w:line="560" w:lineRule="exact"/>
        <w:rPr>
          <w:rFonts w:ascii="仿宋" w:hAnsi="仿宋" w:eastAsia="仿宋" w:cs="仿宋"/>
          <w:b/>
          <w:bCs/>
          <w:color w:val="000000"/>
          <w:sz w:val="24"/>
        </w:rPr>
      </w:pPr>
      <w:r>
        <w:rPr>
          <w:rFonts w:hint="eastAsia" w:ascii="仿宋" w:hAnsi="仿宋" w:eastAsia="仿宋" w:cs="仿宋"/>
          <w:b/>
          <w:bCs/>
          <w:color w:val="000000"/>
          <w:sz w:val="24"/>
        </w:rPr>
        <w:t xml:space="preserve">1.</w:t>
      </w:r>
      <w:bookmarkEnd w:id="22"/>
      <w:r/>
      <w:bookmarkEnd w:id="23"/>
      <w:r/>
      <w:bookmarkEnd w:id="24"/>
      <w:r>
        <w:rPr>
          <w:rFonts w:hint="eastAsia" w:ascii="仿宋" w:hAnsi="仿宋" w:eastAsia="仿宋" w:cs="仿宋"/>
          <w:b/>
          <w:bCs/>
          <w:color w:val="000000"/>
          <w:sz w:val="24"/>
        </w:rPr>
        <w:t xml:space="preserve">5预付款</w:t>
      </w:r>
      <w:r/>
    </w:p>
    <w:p>
      <w:pPr>
        <w:pStyle w:val="2190"/>
        <w:ind w:firstLine="480"/>
        <w:spacing w:before="0" w:beforeAutospacing="0" w:after="0" w:afterAutospacing="0" w:line="360" w:lineRule="auto"/>
        <w:rPr>
          <w:rFonts w:ascii="仿宋" w:hAnsi="仿宋" w:eastAsia="仿宋" w:cs="仿宋"/>
          <w:color w:val="000000"/>
        </w:rPr>
      </w:pPr>
      <w:r>
        <w:rPr>
          <w:rFonts w:hint="eastAsia" w:ascii="仿宋" w:hAnsi="仿宋" w:eastAsia="仿宋" w:cs="仿宋"/>
          <w:color w:val="000000"/>
        </w:rPr>
        <w:t xml:space="preserve">本项目</w:t>
      </w:r>
      <w:r>
        <w:rPr>
          <w:rFonts w:hint="eastAsia" w:ascii="仿宋" w:hAnsi="仿宋" w:eastAsia="仿宋" w:cs="仿宋"/>
          <w:color w:val="000000"/>
          <w:u w:val="single"/>
        </w:rPr>
        <w:t xml:space="preserve"> 有 </w:t>
      </w:r>
      <w:r>
        <w:rPr>
          <w:rFonts w:hint="eastAsia" w:ascii="仿宋" w:hAnsi="仿宋" w:eastAsia="仿宋" w:cs="仿宋"/>
          <w:color w:val="000000"/>
        </w:rPr>
        <w:t xml:space="preserve">（有/无）预付款。若支付预付款的，则：</w:t>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1.5.1预付款比例、支付方式、时间详见</w:t>
      </w:r>
      <w:r>
        <w:rPr>
          <w:rFonts w:hint="eastAsia" w:ascii="仿宋" w:hAnsi="仿宋" w:eastAsia="仿宋" w:cs="仿宋"/>
          <w:b/>
          <w:iCs/>
          <w:color w:val="000000"/>
          <w:sz w:val="24"/>
          <w:u w:val="single"/>
        </w:rPr>
        <w:t xml:space="preserve">合同专用条款</w:t>
      </w:r>
      <w:r>
        <w:rPr>
          <w:rFonts w:hint="eastAsia" w:ascii="仿宋" w:hAnsi="仿宋" w:eastAsia="仿宋" w:cs="仿宋"/>
          <w:iCs/>
          <w:color w:val="000000"/>
          <w:sz w:val="24"/>
          <w:u w:val="single"/>
        </w:rPr>
        <w:t xml:space="preserve"> 1.6.1</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p>
    <w:p>
      <w:pPr>
        <w:ind w:firstLine="482"/>
        <w:spacing w:line="560" w:lineRule="exact"/>
        <w:rPr>
          <w:rFonts w:ascii="仿宋" w:hAnsi="仿宋" w:eastAsia="仿宋" w:cs="仿宋"/>
          <w:b/>
          <w:bCs/>
          <w:color w:val="000000"/>
          <w:sz w:val="24"/>
        </w:rPr>
      </w:pPr>
      <w:r>
        <w:rPr>
          <w:rFonts w:hint="eastAsia" w:ascii="仿宋" w:hAnsi="仿宋" w:eastAsia="仿宋" w:cs="仿宋"/>
          <w:b/>
          <w:bCs/>
          <w:color w:val="000000"/>
          <w:sz w:val="24"/>
        </w:rPr>
        <w:t xml:space="preserve">1.6资金支付</w:t>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1.6.1甲方应严格履行合同，及时组织验收，验收合格后及时将合同款支付完毕。对于满足合同约定支付条件的，甲方自收到发票后15日内将资金支付到合同约定的乙方账户。</w:t>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1.6.2资金支付的方式、时间和条件详见</w:t>
      </w:r>
      <w:r>
        <w:rPr>
          <w:rFonts w:hint="eastAsia" w:ascii="仿宋" w:hAnsi="仿宋" w:eastAsia="仿宋" w:cs="仿宋"/>
          <w:b/>
          <w:iCs/>
          <w:color w:val="000000"/>
          <w:sz w:val="24"/>
          <w:u w:val="single"/>
        </w:rPr>
        <w:t xml:space="preserve">合同专用条款1.7.2</w:t>
      </w:r>
      <w:r>
        <w:rPr>
          <w:rFonts w:hint="eastAsia" w:ascii="仿宋" w:hAnsi="仿宋" w:eastAsia="仿宋" w:cs="仿宋"/>
          <w:iCs/>
          <w:color w:val="000000"/>
          <w:sz w:val="24"/>
        </w:rPr>
        <w:t xml:space="preserve">。</w:t>
      </w:r>
      <w:r/>
    </w:p>
    <w:p>
      <w:pPr>
        <w:ind w:firstLine="482"/>
        <w:spacing w:line="560" w:lineRule="exact"/>
        <w:rPr>
          <w:rFonts w:ascii="仿宋" w:hAnsi="仿宋" w:eastAsia="仿宋" w:cs="仿宋"/>
          <w:b/>
          <w:color w:val="000000"/>
          <w:sz w:val="24"/>
        </w:rPr>
      </w:pPr>
      <w:r/>
      <w:bookmarkStart w:id="25" w:name="_Toc19304"/>
      <w:r/>
      <w:bookmarkStart w:id="26" w:name="_Toc2846"/>
      <w:r/>
      <w:bookmarkStart w:id="27" w:name="_Toc32071"/>
      <w:r>
        <w:rPr>
          <w:rFonts w:hint="eastAsia" w:ascii="仿宋" w:hAnsi="仿宋" w:eastAsia="仿宋" w:cs="仿宋"/>
          <w:b/>
          <w:color w:val="000000"/>
          <w:sz w:val="24"/>
        </w:rPr>
        <w:t xml:space="preserve">1.7货物（服务）交付期限、地点和方式</w:t>
      </w:r>
      <w:bookmarkEnd w:id="25"/>
      <w:r/>
      <w:bookmarkEnd w:id="26"/>
      <w:r/>
      <w:bookmarkEnd w:id="27"/>
      <w:r/>
      <w:r/>
    </w:p>
    <w:p>
      <w:pPr>
        <w:ind w:firstLine="480"/>
        <w:spacing w:line="560" w:lineRule="exact"/>
        <w:rPr>
          <w:rFonts w:ascii="仿宋" w:hAnsi="仿宋" w:eastAsia="仿宋" w:cs="仿宋"/>
          <w:color w:val="000000"/>
          <w:sz w:val="24"/>
          <w:u w:val="single"/>
        </w:rPr>
      </w:pPr>
      <w:r>
        <w:rPr>
          <w:rFonts w:hint="eastAsia" w:ascii="仿宋" w:hAnsi="仿宋" w:eastAsia="仿宋" w:cs="仿宋"/>
          <w:color w:val="000000"/>
          <w:sz w:val="24"/>
        </w:rPr>
        <w:t xml:space="preserve">1.7.1 交付期限：</w:t>
      </w:r>
      <w:bookmarkStart w:id="28" w:name="_Hlk134193824"/>
      <w:r>
        <w:rPr>
          <w:rFonts w:hint="eastAsia" w:ascii="仿宋" w:hAnsi="仿宋" w:eastAsia="仿宋" w:cs="仿宋"/>
          <w:color w:val="000000"/>
          <w:sz w:val="24"/>
        </w:rPr>
        <w:t xml:space="preserve">详见</w:t>
      </w:r>
      <w:bookmarkEnd w:id="28"/>
      <w:r>
        <w:rPr>
          <w:rFonts w:hint="eastAsia" w:ascii="仿宋" w:hAnsi="仿宋" w:eastAsia="仿宋" w:cs="仿宋"/>
          <w:b/>
          <w:iCs/>
          <w:color w:val="000000"/>
          <w:sz w:val="24"/>
          <w:u w:val="single"/>
        </w:rPr>
        <w:t xml:space="preserve">合同专用条款1.8.1</w:t>
      </w:r>
      <w:r>
        <w:rPr>
          <w:rFonts w:hint="eastAsia" w:ascii="仿宋" w:hAnsi="仿宋" w:eastAsia="仿宋" w:cs="仿宋"/>
          <w:iCs/>
          <w:color w:val="000000"/>
          <w:sz w:val="24"/>
        </w:rPr>
        <w:t xml:space="preserve">；</w:t>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1.7.2 交付地点：详见</w:t>
      </w:r>
      <w:r>
        <w:rPr>
          <w:rFonts w:hint="eastAsia" w:ascii="仿宋" w:hAnsi="仿宋" w:eastAsia="仿宋" w:cs="仿宋"/>
          <w:b/>
          <w:iCs/>
          <w:color w:val="000000"/>
          <w:sz w:val="24"/>
          <w:u w:val="single"/>
        </w:rPr>
        <w:t xml:space="preserve">合同专用条款1.8.2</w:t>
      </w:r>
      <w:r>
        <w:rPr>
          <w:rFonts w:hint="eastAsia" w:ascii="仿宋" w:hAnsi="仿宋" w:eastAsia="仿宋" w:cs="仿宋"/>
          <w:iCs/>
          <w:color w:val="000000"/>
          <w:sz w:val="24"/>
        </w:rPr>
        <w:t xml:space="preserve">；</w:t>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1.7.3 交付方式：详见</w:t>
      </w:r>
      <w:r>
        <w:rPr>
          <w:rFonts w:hint="eastAsia" w:ascii="仿宋" w:hAnsi="仿宋" w:eastAsia="仿宋" w:cs="仿宋"/>
          <w:b/>
          <w:iCs/>
          <w:color w:val="000000"/>
          <w:sz w:val="24"/>
          <w:u w:val="single"/>
        </w:rPr>
        <w:t xml:space="preserve">合同专用条款1.8.3</w:t>
      </w:r>
      <w:r>
        <w:rPr>
          <w:rFonts w:hint="eastAsia" w:ascii="仿宋" w:hAnsi="仿宋" w:eastAsia="仿宋" w:cs="仿宋"/>
          <w:iCs/>
          <w:color w:val="000000"/>
          <w:sz w:val="24"/>
        </w:rPr>
        <w:t xml:space="preserve">。</w:t>
      </w:r>
      <w:r/>
    </w:p>
    <w:p>
      <w:pPr>
        <w:ind w:firstLine="482"/>
        <w:spacing w:line="560" w:lineRule="exact"/>
        <w:rPr>
          <w:rFonts w:ascii="仿宋" w:hAnsi="仿宋" w:eastAsia="仿宋" w:cs="仿宋"/>
          <w:b/>
          <w:color w:val="000000"/>
          <w:sz w:val="24"/>
        </w:rPr>
      </w:pPr>
      <w:r/>
      <w:bookmarkStart w:id="29" w:name="_Toc19554"/>
      <w:r/>
      <w:bookmarkStart w:id="30" w:name="_Toc27250"/>
      <w:r/>
      <w:bookmarkStart w:id="31" w:name="_Toc21423"/>
      <w:r>
        <w:rPr>
          <w:rFonts w:hint="eastAsia" w:ascii="仿宋" w:hAnsi="仿宋" w:eastAsia="仿宋" w:cs="仿宋"/>
          <w:b/>
          <w:color w:val="000000"/>
          <w:sz w:val="24"/>
        </w:rPr>
        <w:t xml:space="preserve">1.8违约责任</w:t>
      </w:r>
      <w:bookmarkEnd w:id="29"/>
      <w:r/>
      <w:bookmarkEnd w:id="30"/>
      <w:r/>
      <w:bookmarkEnd w:id="31"/>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1.8.1 除不可抗力外，如果乙方没有按照本合同约定的期限、地点和方式交付货物或服务，那么甲方可要求乙方支付违约金，每延迟一日，违约金按合同金额的</w:t>
      </w:r>
      <w:r>
        <w:rPr>
          <w:rFonts w:hint="eastAsia" w:ascii="仿宋" w:hAnsi="仿宋" w:eastAsia="仿宋" w:cs="仿宋"/>
          <w:color w:val="000000"/>
          <w:sz w:val="24"/>
          <w:u w:val="single"/>
        </w:rPr>
        <w:t xml:space="preserve">0.05</w:t>
      </w:r>
      <w:r>
        <w:rPr>
          <w:rFonts w:hint="eastAsia" w:ascii="仿宋" w:hAnsi="仿宋" w:eastAsia="仿宋" w:cs="仿宋"/>
          <w:color w:val="000000"/>
          <w:sz w:val="24"/>
        </w:rPr>
        <w:t xml:space="preserve">%/计算，最高限额为本合同金额的</w:t>
      </w:r>
      <w:r>
        <w:rPr>
          <w:rFonts w:hint="eastAsia" w:ascii="仿宋" w:hAnsi="仿宋" w:eastAsia="仿宋" w:cs="仿宋"/>
          <w:color w:val="000000"/>
          <w:sz w:val="24"/>
          <w:u w:val="single"/>
        </w:rPr>
        <w:t xml:space="preserve">20</w:t>
      </w:r>
      <w:r>
        <w:rPr>
          <w:rFonts w:hint="eastAsia" w:ascii="仿宋" w:hAnsi="仿宋" w:eastAsia="仿宋" w:cs="仿宋"/>
          <w:color w:val="000000"/>
          <w:sz w:val="24"/>
        </w:rPr>
        <w:t xml:space="preserve">%；迟延交付货物或服务的违约金计算数额达到前述最高限额之日起，甲方有权在要求乙方支付违约金的同时，书面通知乙方解除本合同；</w:t>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1.8.2 除不可抗力外，如果甲方没有按照本合同约定的付款方式付款，乙方可要求甲方支付违约金，每延迟一日，违约金按应付而未付款的</w:t>
      </w:r>
      <w:r>
        <w:rPr>
          <w:rFonts w:hint="eastAsia" w:ascii="仿宋" w:hAnsi="仿宋" w:eastAsia="仿宋" w:cs="仿宋"/>
          <w:color w:val="000000"/>
          <w:sz w:val="24"/>
          <w:u w:val="single"/>
        </w:rPr>
        <w:t xml:space="preserve">0.05</w:t>
      </w:r>
      <w:r>
        <w:rPr>
          <w:rFonts w:hint="eastAsia" w:ascii="仿宋" w:hAnsi="仿宋" w:eastAsia="仿宋" w:cs="仿宋"/>
          <w:color w:val="000000"/>
          <w:sz w:val="24"/>
        </w:rPr>
        <w:t xml:space="preserve">%计算，最高限额为本合同总价的</w:t>
      </w:r>
      <w:r>
        <w:rPr>
          <w:rFonts w:hint="eastAsia" w:ascii="仿宋" w:hAnsi="仿宋" w:eastAsia="仿宋" w:cs="仿宋"/>
          <w:color w:val="000000"/>
          <w:sz w:val="24"/>
          <w:u w:val="single"/>
        </w:rPr>
        <w:t xml:space="preserve">20</w:t>
      </w:r>
      <w:r>
        <w:rPr>
          <w:rFonts w:hint="eastAsia" w:ascii="仿宋" w:hAnsi="仿宋" w:eastAsia="仿宋" w:cs="仿宋"/>
          <w:color w:val="000000"/>
          <w:sz w:val="24"/>
        </w:rPr>
        <w:t xml:space="preserve">%；迟延付款的违约金计算数额达到前述最高限额之日起，乙方有权在要求甲方支付违约金的同时，书面通知甲方解除本合同；</w:t>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1.8.3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1.8.4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1.8.5如果出现政府采购监督管理部门在处理投诉事项期间，书面通知甲方暂停采购活动的情形，或者询问或质疑事项可能影响中标或者成交结果的，导致甲方中止履行合同的情形，均不视为甲方违约。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560" w:lineRule="exact"/>
        <w:rPr>
          <w:rFonts w:ascii="仿宋" w:hAnsi="仿宋" w:eastAsia="仿宋" w:cs="仿宋"/>
          <w:color w:val="000000"/>
        </w:rPr>
      </w:pPr>
      <w:r>
        <w:rPr>
          <w:rFonts w:hint="eastAsia" w:ascii="仿宋" w:hAnsi="仿宋" w:eastAsia="仿宋" w:cs="仿宋"/>
          <w:color w:val="000000"/>
          <w:sz w:val="24"/>
        </w:rPr>
        <w:t xml:space="preserve">1.8.6违约责任</w:t>
      </w:r>
      <w:r>
        <w:rPr>
          <w:rFonts w:hint="eastAsia" w:ascii="仿宋" w:hAnsi="仿宋" w:eastAsia="仿宋" w:cs="仿宋"/>
          <w:b/>
          <w:iCs/>
          <w:color w:val="000000"/>
          <w:sz w:val="24"/>
          <w:u w:val="single"/>
        </w:rPr>
        <w:t xml:space="preserve">合同专用条款1.9.6</w:t>
      </w:r>
      <w:r>
        <w:rPr>
          <w:rFonts w:hint="eastAsia" w:ascii="仿宋" w:hAnsi="仿宋" w:eastAsia="仿宋" w:cs="仿宋"/>
          <w:color w:val="000000"/>
          <w:sz w:val="24"/>
        </w:rPr>
        <w:t xml:space="preserve">约定其他责任的，从其约定。</w:t>
      </w:r>
      <w:r/>
    </w:p>
    <w:p>
      <w:pPr>
        <w:ind w:firstLine="482"/>
        <w:spacing w:line="560" w:lineRule="exact"/>
        <w:rPr>
          <w:rFonts w:ascii="仿宋" w:hAnsi="仿宋" w:eastAsia="仿宋" w:cs="仿宋"/>
          <w:b/>
          <w:color w:val="000000"/>
          <w:sz w:val="24"/>
        </w:rPr>
      </w:pPr>
      <w:r/>
      <w:bookmarkStart w:id="32" w:name="_Toc15583"/>
      <w:r/>
      <w:bookmarkStart w:id="33" w:name="_Toc16021"/>
      <w:r/>
      <w:bookmarkStart w:id="34" w:name="_Toc28375"/>
      <w:r>
        <w:rPr>
          <w:rFonts w:hint="eastAsia" w:ascii="仿宋" w:hAnsi="仿宋" w:eastAsia="仿宋" w:cs="仿宋"/>
          <w:b/>
          <w:color w:val="000000"/>
          <w:sz w:val="24"/>
        </w:rPr>
        <w:t xml:space="preserve">1.9合同争议的解决</w:t>
      </w:r>
      <w:bookmarkEnd w:id="32"/>
      <w:r/>
      <w:bookmarkEnd w:id="33"/>
      <w:r/>
      <w:bookmarkEnd w:id="34"/>
      <w:r/>
      <w:r/>
    </w:p>
    <w:p>
      <w:pPr>
        <w:ind w:firstLine="480"/>
        <w:jc w:val="left"/>
        <w:spacing w:line="560" w:lineRule="exact"/>
        <w:rPr>
          <w:rFonts w:ascii="仿宋" w:hAnsi="仿宋" w:eastAsia="仿宋" w:cs="仿宋"/>
          <w:color w:val="000000"/>
          <w:sz w:val="24"/>
        </w:rPr>
      </w:pPr>
      <w:r>
        <w:rPr>
          <w:rFonts w:hint="eastAsia" w:ascii="仿宋" w:hAnsi="仿宋" w:eastAsia="仿宋" w:cs="仿宋"/>
          <w:color w:val="000000"/>
          <w:sz w:val="24"/>
        </w:rPr>
        <w:t xml:space="preserve">1.9.1本合同履行过程中发生的任何争议，双方当事人均可通过和解或者调解解决；不愿和解、调解或者和解、调解不成的，向</w:t>
      </w:r>
      <w:r>
        <w:rPr>
          <w:rFonts w:hint="eastAsia" w:ascii="仿宋" w:hAnsi="仿宋" w:eastAsia="仿宋" w:cs="仿宋"/>
          <w:b/>
          <w:color w:val="000000"/>
          <w:sz w:val="24"/>
        </w:rPr>
        <w:t xml:space="preserve">甲方所在地</w:t>
      </w:r>
      <w:r>
        <w:rPr>
          <w:rFonts w:hint="eastAsia" w:ascii="仿宋" w:hAnsi="仿宋" w:eastAsia="仿宋" w:cs="仿宋"/>
          <w:color w:val="000000"/>
          <w:sz w:val="24"/>
        </w:rPr>
        <w:t xml:space="preserve">人民法院起诉。</w:t>
      </w:r>
      <w:r/>
    </w:p>
    <w:p>
      <w:pPr>
        <w:ind w:firstLine="480"/>
        <w:jc w:val="left"/>
        <w:spacing w:line="560" w:lineRule="exact"/>
        <w:rPr>
          <w:rFonts w:ascii="仿宋" w:hAnsi="仿宋" w:eastAsia="仿宋" w:cs="仿宋"/>
          <w:color w:val="000000"/>
          <w:sz w:val="24"/>
        </w:rPr>
      </w:pPr>
      <w:r>
        <w:rPr>
          <w:rFonts w:hint="eastAsia" w:ascii="仿宋" w:hAnsi="仿宋" w:eastAsia="仿宋" w:cs="仿宋"/>
          <w:color w:val="000000"/>
          <w:sz w:val="24"/>
        </w:rPr>
        <w:t xml:space="preserve">1.9.2如对任何争议向人民法院提起诉讼，除争议事项或争议事项所涉及的条款外，双方应继续履行本合同项下的其它义务。</w:t>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1.10合同生效及其他</w:t>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1.10.1本合同自双方当事人盖章时生效。</w:t>
      </w:r>
      <w:r/>
    </w:p>
    <w:p>
      <w:pPr>
        <w:ind w:firstLine="480"/>
        <w:jc w:val="left"/>
        <w:spacing w:line="560" w:lineRule="exact"/>
        <w:widowControl/>
        <w:rPr>
          <w:rFonts w:ascii="仿宋" w:hAnsi="仿宋" w:eastAsia="仿宋" w:cs="仿宋"/>
          <w:color w:val="000000"/>
        </w:rPr>
      </w:pPr>
      <w:r>
        <w:rPr>
          <w:rFonts w:hint="eastAsia" w:ascii="仿宋" w:hAnsi="仿宋" w:eastAsia="仿宋" w:cs="仿宋"/>
          <w:color w:val="000000"/>
          <w:sz w:val="24"/>
        </w:rPr>
        <w:t xml:space="preserve">1.10.2本合同未尽事宜，遵照《中华人民共和国民法典》有关条文执行。 </w:t>
      </w:r>
      <w:r/>
    </w:p>
    <w:p>
      <w:pPr>
        <w:spacing w:line="560" w:lineRule="exact"/>
        <w:rPr>
          <w:rFonts w:ascii="仿宋" w:hAnsi="仿宋" w:eastAsia="仿宋" w:cs="仿宋"/>
          <w:color w:val="000000"/>
          <w:sz w:val="24"/>
          <w:lang w:val="zh-CN"/>
        </w:rPr>
      </w:pPr>
      <w:r>
        <w:rPr>
          <w:rFonts w:ascii="仿宋" w:hAnsi="仿宋" w:eastAsia="仿宋" w:cs="仿宋"/>
          <w:color w:val="000000"/>
          <w:sz w:val="24"/>
          <w:lang w:val="zh-CN"/>
        </w:rPr>
      </w:r>
      <w:r/>
    </w:p>
    <w:p>
      <w:pPr>
        <w:spacing w:line="560" w:lineRule="exact"/>
        <w:rPr>
          <w:rFonts w:ascii="仿宋" w:hAnsi="仿宋" w:eastAsia="仿宋" w:cs="仿宋"/>
          <w:color w:val="000000"/>
          <w:sz w:val="24"/>
          <w:lang w:val="zh-CN"/>
        </w:rPr>
      </w:pPr>
      <w:r>
        <w:rPr>
          <w:rFonts w:hint="eastAsia" w:ascii="仿宋" w:hAnsi="仿宋" w:eastAsia="仿宋" w:cs="仿宋"/>
          <w:b/>
          <w:color w:val="000000"/>
          <w:sz w:val="24"/>
          <w:lang w:val="zh-CN"/>
        </w:rPr>
        <w:t xml:space="preserve">甲方（</w:t>
      </w:r>
      <w:r>
        <w:rPr>
          <w:rFonts w:hint="eastAsia" w:ascii="仿宋" w:hAnsi="仿宋" w:eastAsia="仿宋" w:cs="仿宋"/>
          <w:b/>
          <w:color w:val="000000"/>
          <w:sz w:val="24"/>
        </w:rPr>
        <w:t xml:space="preserve">盖章</w:t>
      </w:r>
      <w:r>
        <w:rPr>
          <w:rFonts w:hint="eastAsia" w:ascii="仿宋" w:hAnsi="仿宋" w:eastAsia="仿宋" w:cs="仿宋"/>
          <w:b/>
          <w:color w:val="000000"/>
          <w:sz w:val="24"/>
          <w:lang w:val="zh-CN"/>
        </w:rPr>
        <w:t xml:space="preserve">）</w:t>
      </w:r>
      <w:r>
        <w:rPr>
          <w:rFonts w:hint="eastAsia" w:ascii="仿宋" w:hAnsi="仿宋" w:eastAsia="仿宋" w:cs="仿宋"/>
          <w:color w:val="000000"/>
          <w:sz w:val="24"/>
          <w:lang w:val="zh-CN"/>
        </w:rPr>
        <w:t xml:space="preserve">：                       </w:t>
      </w:r>
      <w:r>
        <w:rPr>
          <w:rFonts w:hint="eastAsia" w:ascii="仿宋" w:hAnsi="仿宋" w:eastAsia="仿宋" w:cs="仿宋"/>
          <w:color w:val="000000"/>
          <w:sz w:val="24"/>
        </w:rPr>
        <w:t xml:space="preserve">  </w:t>
      </w:r>
      <w:r>
        <w:rPr>
          <w:rFonts w:hint="eastAsia" w:ascii="仿宋" w:hAnsi="仿宋" w:eastAsia="仿宋" w:cs="仿宋"/>
          <w:color w:val="000000"/>
          <w:sz w:val="24"/>
          <w:lang w:val="zh-CN"/>
        </w:rPr>
        <w:t xml:space="preserve">    </w:t>
      </w:r>
      <w:r>
        <w:rPr>
          <w:rFonts w:hint="eastAsia" w:ascii="仿宋" w:hAnsi="仿宋" w:eastAsia="仿宋" w:cs="仿宋"/>
          <w:b/>
          <w:color w:val="000000"/>
          <w:sz w:val="24"/>
          <w:lang w:val="zh-CN"/>
        </w:rPr>
        <w:t xml:space="preserve">乙方（</w:t>
      </w:r>
      <w:r>
        <w:rPr>
          <w:rFonts w:hint="eastAsia" w:ascii="仿宋" w:hAnsi="仿宋" w:eastAsia="仿宋" w:cs="仿宋"/>
          <w:b/>
          <w:color w:val="000000"/>
          <w:sz w:val="24"/>
        </w:rPr>
        <w:t xml:space="preserve">盖章</w:t>
      </w:r>
      <w:r>
        <w:rPr>
          <w:rFonts w:hint="eastAsia" w:ascii="仿宋" w:hAnsi="仿宋" w:eastAsia="仿宋" w:cs="仿宋"/>
          <w:b/>
          <w:color w:val="000000"/>
          <w:sz w:val="24"/>
          <w:lang w:val="zh-CN"/>
        </w:rPr>
        <w:t xml:space="preserve">）</w:t>
      </w:r>
      <w:r>
        <w:rPr>
          <w:rFonts w:hint="eastAsia" w:ascii="仿宋" w:hAnsi="仿宋" w:eastAsia="仿宋" w:cs="仿宋"/>
          <w:color w:val="000000"/>
          <w:sz w:val="24"/>
          <w:lang w:val="zh-CN"/>
        </w:rPr>
        <w:t xml:space="preserve">：</w:t>
      </w:r>
      <w:r/>
    </w:p>
    <w:p>
      <w:pPr>
        <w:spacing w:line="560" w:lineRule="exact"/>
        <w:rPr>
          <w:rFonts w:ascii="仿宋" w:hAnsi="仿宋" w:eastAsia="仿宋" w:cs="仿宋"/>
          <w:color w:val="000000"/>
          <w:sz w:val="24"/>
          <w:lang w:val="zh-CN"/>
        </w:rPr>
      </w:pPr>
      <w:r>
        <w:rPr>
          <w:rFonts w:hint="eastAsia" w:ascii="仿宋" w:hAnsi="仿宋" w:eastAsia="仿宋" w:cs="仿宋"/>
          <w:color w:val="000000"/>
          <w:sz w:val="24"/>
          <w:lang w:val="zh-CN"/>
        </w:rPr>
        <w:t xml:space="preserve">统一社会信用代码：                </w:t>
      </w:r>
      <w:r>
        <w:rPr>
          <w:rFonts w:hint="eastAsia" w:ascii="仿宋" w:hAnsi="仿宋" w:eastAsia="仿宋" w:cs="仿宋"/>
          <w:color w:val="000000"/>
          <w:sz w:val="24"/>
        </w:rPr>
        <w:t xml:space="preserve">         </w:t>
      </w:r>
      <w:r>
        <w:rPr>
          <w:rFonts w:hint="eastAsia" w:ascii="仿宋" w:hAnsi="仿宋" w:eastAsia="仿宋" w:cs="仿宋"/>
          <w:color w:val="000000"/>
          <w:sz w:val="24"/>
          <w:lang w:val="zh-CN"/>
        </w:rPr>
        <w:t xml:space="preserve">统一社会信用代码：</w:t>
      </w:r>
      <w:r/>
    </w:p>
    <w:p>
      <w:pPr>
        <w:spacing w:line="560" w:lineRule="exact"/>
        <w:rPr>
          <w:rFonts w:ascii="仿宋" w:hAnsi="仿宋" w:eastAsia="仿宋" w:cs="仿宋"/>
          <w:color w:val="000000"/>
          <w:sz w:val="24"/>
          <w:lang w:val="zh-CN"/>
        </w:rPr>
      </w:pPr>
      <w:r>
        <w:rPr>
          <w:rFonts w:ascii="仿宋" w:hAnsi="仿宋" w:eastAsia="仿宋" w:cs="仿宋"/>
          <w:color w:val="000000"/>
          <w:sz w:val="24"/>
          <w:lang w:val="zh-CN"/>
        </w:rPr>
      </w:r>
      <w:r/>
    </w:p>
    <w:p>
      <w:pPr>
        <w:spacing w:line="560" w:lineRule="exact"/>
        <w:rPr>
          <w:rFonts w:ascii="仿宋" w:hAnsi="仿宋" w:eastAsia="仿宋" w:cs="仿宋"/>
          <w:color w:val="000000"/>
          <w:sz w:val="24"/>
          <w:lang w:val="zh-CN"/>
        </w:rPr>
      </w:pPr>
      <w:r>
        <w:rPr>
          <w:rFonts w:hint="eastAsia" w:ascii="仿宋" w:hAnsi="仿宋" w:eastAsia="仿宋" w:cs="仿宋"/>
          <w:color w:val="000000"/>
          <w:sz w:val="24"/>
          <w:lang w:val="zh-CN"/>
        </w:rPr>
        <w:t xml:space="preserve">法定代表人或                        </w:t>
      </w:r>
      <w:r>
        <w:rPr>
          <w:rFonts w:hint="eastAsia" w:ascii="仿宋" w:hAnsi="仿宋" w:eastAsia="仿宋" w:cs="仿宋"/>
          <w:color w:val="000000"/>
          <w:sz w:val="24"/>
        </w:rPr>
        <w:t xml:space="preserve">  </w:t>
      </w:r>
      <w:r>
        <w:rPr>
          <w:rFonts w:hint="eastAsia" w:ascii="仿宋" w:hAnsi="仿宋" w:eastAsia="仿宋" w:cs="仿宋"/>
          <w:color w:val="000000"/>
          <w:sz w:val="24"/>
          <w:lang w:val="zh-CN"/>
        </w:rPr>
        <w:t xml:space="preserve">     法定代表人</w:t>
      </w:r>
      <w:r/>
    </w:p>
    <w:p>
      <w:pPr>
        <w:spacing w:line="560" w:lineRule="exact"/>
        <w:rPr>
          <w:rFonts w:ascii="仿宋" w:hAnsi="仿宋" w:eastAsia="仿宋" w:cs="仿宋"/>
          <w:color w:val="000000"/>
          <w:sz w:val="24"/>
          <w:lang w:val="zh-CN"/>
        </w:rPr>
      </w:pPr>
      <w:r>
        <w:rPr>
          <w:rFonts w:hint="eastAsia" w:ascii="仿宋" w:hAnsi="仿宋" w:eastAsia="仿宋" w:cs="仿宋"/>
          <w:color w:val="000000"/>
          <w:sz w:val="24"/>
          <w:lang w:val="zh-CN"/>
        </w:rPr>
        <w:t xml:space="preserve">授权代表</w:t>
      </w:r>
      <w:r>
        <w:rPr>
          <w:rFonts w:hint="eastAsia" w:ascii="仿宋" w:hAnsi="仿宋" w:eastAsia="仿宋" w:cs="仿宋"/>
          <w:color w:val="000000"/>
          <w:sz w:val="24"/>
        </w:rPr>
        <w:t xml:space="preserve">签</w:t>
      </w:r>
      <w:r>
        <w:rPr>
          <w:rFonts w:hint="eastAsia" w:ascii="仿宋" w:hAnsi="仿宋" w:eastAsia="仿宋" w:cs="仿宋"/>
          <w:color w:val="000000"/>
          <w:sz w:val="24"/>
          <w:lang w:val="zh-CN"/>
        </w:rPr>
        <w:t xml:space="preserve">名：                      </w:t>
      </w:r>
      <w:r>
        <w:rPr>
          <w:rFonts w:hint="eastAsia" w:ascii="仿宋" w:hAnsi="仿宋" w:eastAsia="仿宋" w:cs="仿宋"/>
          <w:color w:val="000000"/>
          <w:sz w:val="24"/>
        </w:rPr>
        <w:t xml:space="preserve">  </w:t>
      </w:r>
      <w:r>
        <w:rPr>
          <w:rFonts w:hint="eastAsia" w:ascii="仿宋" w:hAnsi="仿宋" w:eastAsia="仿宋" w:cs="仿宋"/>
          <w:color w:val="000000"/>
          <w:sz w:val="24"/>
          <w:lang w:val="zh-CN"/>
        </w:rPr>
        <w:t xml:space="preserve">     或授权代表</w:t>
      </w:r>
      <w:r>
        <w:rPr>
          <w:rFonts w:hint="eastAsia" w:ascii="仿宋" w:hAnsi="仿宋" w:eastAsia="仿宋" w:cs="仿宋"/>
          <w:color w:val="000000"/>
          <w:sz w:val="24"/>
        </w:rPr>
        <w:t xml:space="preserve">签</w:t>
      </w:r>
      <w:r>
        <w:rPr>
          <w:rFonts w:hint="eastAsia" w:ascii="仿宋" w:hAnsi="仿宋" w:eastAsia="仿宋" w:cs="仿宋"/>
          <w:color w:val="000000"/>
          <w:sz w:val="24"/>
          <w:lang w:val="zh-CN"/>
        </w:rPr>
        <w:t xml:space="preserve">名： </w:t>
      </w:r>
      <w:r/>
    </w:p>
    <w:p>
      <w:pPr>
        <w:spacing w:line="560" w:lineRule="exact"/>
        <w:rPr>
          <w:rFonts w:ascii="仿宋" w:hAnsi="仿宋" w:eastAsia="仿宋" w:cs="仿宋"/>
          <w:color w:val="000000"/>
          <w:sz w:val="24"/>
          <w:lang w:val="zh-CN"/>
        </w:rPr>
      </w:pPr>
      <w:r>
        <w:rPr>
          <w:rFonts w:hint="eastAsia" w:ascii="仿宋" w:hAnsi="仿宋" w:eastAsia="仿宋" w:cs="仿宋"/>
          <w:color w:val="000000"/>
          <w:sz w:val="24"/>
          <w:lang w:val="zh-CN"/>
        </w:rPr>
        <w:t xml:space="preserve">约定送达地址：                      </w:t>
      </w:r>
      <w:r>
        <w:rPr>
          <w:rFonts w:hint="eastAsia" w:ascii="仿宋" w:hAnsi="仿宋" w:eastAsia="仿宋" w:cs="仿宋"/>
          <w:color w:val="000000"/>
          <w:sz w:val="24"/>
        </w:rPr>
        <w:t xml:space="preserve">  </w:t>
      </w:r>
      <w:r>
        <w:rPr>
          <w:rFonts w:hint="eastAsia" w:ascii="仿宋" w:hAnsi="仿宋" w:eastAsia="仿宋" w:cs="仿宋"/>
          <w:color w:val="000000"/>
          <w:sz w:val="24"/>
          <w:lang w:val="zh-CN"/>
        </w:rPr>
        <w:t xml:space="preserve">     约定送达地址：</w:t>
      </w:r>
      <w:r/>
    </w:p>
    <w:p>
      <w:pPr>
        <w:rPr>
          <w:rFonts w:ascii="仿宋" w:hAnsi="仿宋" w:eastAsia="仿宋" w:cs="仿宋"/>
          <w:color w:val="000000"/>
          <w:sz w:val="24"/>
        </w:rPr>
      </w:pPr>
      <w:r>
        <w:rPr>
          <w:rFonts w:ascii="仿宋" w:hAnsi="仿宋" w:eastAsia="仿宋" w:cs="仿宋"/>
          <w:color w:val="000000"/>
          <w:sz w:val="24"/>
        </w:rPr>
      </w:r>
      <w:r/>
    </w:p>
    <w:p>
      <w:pPr>
        <w:rPr>
          <w:rFonts w:ascii="仿宋" w:hAnsi="仿宋" w:eastAsia="仿宋" w:cs="仿宋"/>
          <w:b/>
          <w:color w:val="000000"/>
          <w:sz w:val="28"/>
          <w:szCs w:val="28"/>
        </w:rPr>
      </w:pPr>
      <w:r>
        <w:rPr>
          <w:rFonts w:hint="eastAsia" w:ascii="仿宋" w:hAnsi="仿宋" w:eastAsia="仿宋" w:cs="仿宋"/>
          <w:b/>
          <w:color w:val="000000"/>
          <w:sz w:val="28"/>
          <w:szCs w:val="28"/>
        </w:rPr>
        <w:br w:type="page" w:clear="all"/>
      </w:r>
      <w:r/>
    </w:p>
    <w:p>
      <w:pPr>
        <w:pStyle w:val="1933"/>
        <w:ind w:firstLine="482"/>
        <w:jc w:val="center"/>
        <w:spacing w:line="560" w:lineRule="exact"/>
        <w:rPr>
          <w:rFonts w:ascii="仿宋" w:hAnsi="仿宋" w:eastAsia="仿宋" w:cs="仿宋"/>
          <w:b/>
          <w:color w:val="000000"/>
          <w:sz w:val="28"/>
          <w:szCs w:val="28"/>
        </w:rPr>
        <w:outlineLvl w:val="1"/>
      </w:pPr>
      <w:r>
        <w:rPr>
          <w:rFonts w:hint="eastAsia" w:ascii="仿宋" w:hAnsi="仿宋" w:eastAsia="仿宋" w:cs="仿宋"/>
          <w:b/>
          <w:color w:val="000000"/>
          <w:sz w:val="28"/>
          <w:szCs w:val="28"/>
        </w:rPr>
        <w:t xml:space="preserve">第二部分 合同一般条款</w:t>
      </w:r>
      <w:r/>
    </w:p>
    <w:p>
      <w:pPr>
        <w:ind w:firstLine="482"/>
        <w:spacing w:line="560" w:lineRule="exact"/>
        <w:rPr>
          <w:rFonts w:ascii="仿宋" w:hAnsi="仿宋" w:eastAsia="仿宋" w:cs="仿宋"/>
          <w:b/>
          <w:color w:val="000000"/>
          <w:sz w:val="24"/>
        </w:rPr>
      </w:pPr>
      <w:r/>
      <w:bookmarkStart w:id="35" w:name="_Ref467378499"/>
      <w:r/>
      <w:bookmarkStart w:id="36" w:name="_Ref467379214"/>
      <w:r/>
      <w:bookmarkStart w:id="37" w:name="_Ref467378463"/>
      <w:r/>
      <w:bookmarkStart w:id="38" w:name="_Toc28763"/>
      <w:r/>
      <w:bookmarkStart w:id="39" w:name="_Ref467379205"/>
      <w:r/>
      <w:bookmarkStart w:id="40" w:name="_Ref467379225"/>
      <w:r/>
      <w:bookmarkStart w:id="41" w:name="_Toc19614"/>
      <w:r/>
      <w:bookmarkStart w:id="42" w:name="_Toc259093669"/>
      <w:r/>
      <w:bookmarkStart w:id="43" w:name="_Toc279701240"/>
      <w:r/>
      <w:bookmarkStart w:id="44" w:name="_Toc16917"/>
      <w:r/>
      <w:bookmarkStart w:id="45" w:name="_Ref467379094"/>
      <w:r/>
      <w:bookmarkStart w:id="46" w:name="_Ref467378404"/>
      <w:r/>
      <w:bookmarkStart w:id="47" w:name="_Ref467379101"/>
      <w:r/>
      <w:bookmarkStart w:id="48" w:name="_Ref467379195"/>
      <w:r/>
      <w:bookmarkStart w:id="49" w:name="_Toc487900349"/>
      <w:r/>
      <w:bookmarkStart w:id="50" w:name="_Ref467379109"/>
      <w:r>
        <w:rPr>
          <w:rFonts w:hint="eastAsia" w:ascii="仿宋" w:hAnsi="仿宋" w:eastAsia="仿宋" w:cs="仿宋"/>
          <w:b/>
          <w:color w:val="000000"/>
          <w:sz w:val="24"/>
        </w:rPr>
        <w:t xml:space="preserve">2.1 定义</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本合同中的下列词语应按以下内容进行解释：</w:t>
      </w:r>
      <w:r/>
    </w:p>
    <w:p>
      <w:pPr>
        <w:ind w:firstLine="480"/>
        <w:spacing w:line="560" w:lineRule="exact"/>
        <w:rPr>
          <w:rFonts w:ascii="仿宋" w:hAnsi="仿宋" w:eastAsia="仿宋" w:cs="仿宋"/>
          <w:color w:val="000000"/>
          <w:sz w:val="24"/>
        </w:rPr>
      </w:pPr>
      <w:r/>
      <w:bookmarkStart w:id="51" w:name="_Ref467378840"/>
      <w:r>
        <w:rPr>
          <w:rFonts w:hint="eastAsia" w:ascii="仿宋" w:hAnsi="仿宋" w:eastAsia="仿宋" w:cs="仿宋"/>
          <w:color w:val="000000"/>
          <w:sz w:val="24"/>
        </w:rPr>
        <w:t xml:space="preserve">2.1.1 “甲方”系指与中标或中标供应商签署合同的采购人</w:t>
      </w:r>
      <w:bookmarkEnd w:id="51"/>
      <w:r>
        <w:rPr>
          <w:rFonts w:hint="eastAsia" w:ascii="仿宋" w:hAnsi="仿宋" w:eastAsia="仿宋" w:cs="仿宋"/>
          <w:color w:val="000000"/>
          <w:sz w:val="24"/>
        </w:rPr>
        <w:t xml:space="preserve">；采购人委托采购代理机构代表其与乙方签订合同的，采购人的授权委托书作为合同附件。</w:t>
      </w:r>
      <w:r/>
    </w:p>
    <w:p>
      <w:pPr>
        <w:ind w:firstLine="480"/>
        <w:spacing w:line="560" w:lineRule="exact"/>
        <w:rPr>
          <w:rFonts w:ascii="仿宋" w:hAnsi="仿宋" w:eastAsia="仿宋" w:cs="仿宋"/>
          <w:color w:val="000000"/>
          <w:sz w:val="24"/>
        </w:rPr>
      </w:pPr>
      <w:r/>
      <w:bookmarkStart w:id="52" w:name="_Ref467379400"/>
      <w:r>
        <w:rPr>
          <w:rFonts w:hint="eastAsia" w:ascii="仿宋" w:hAnsi="仿宋" w:eastAsia="仿宋" w:cs="仿宋"/>
          <w:color w:val="000000"/>
          <w:sz w:val="24"/>
        </w:rPr>
        <w:t xml:space="preserve">2.1.2 “乙方”系指根据合同约定交付货物的中标或</w:t>
      </w:r>
      <w:bookmarkEnd w:id="52"/>
      <w:r>
        <w:rPr>
          <w:rFonts w:hint="eastAsia" w:ascii="仿宋" w:hAnsi="仿宋" w:eastAsia="仿宋" w:cs="仿宋"/>
          <w:color w:val="000000"/>
          <w:sz w:val="24"/>
        </w:rPr>
        <w:t xml:space="preserve">中标供应商；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2.1.3 “合同”指采购人和中标供应商签订的载明双方当事人所达成的协议，并包括所有的附件、附录和构成合同的其他文件。</w:t>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2.1.4 “合同价”指根据合同约定，乙方在完全履行合同义务后，甲方应支付给乙方的价格。</w:t>
      </w:r>
      <w:r/>
    </w:p>
    <w:p>
      <w:pPr>
        <w:ind w:firstLine="480"/>
        <w:spacing w:line="560" w:lineRule="exact"/>
        <w:rPr>
          <w:rFonts w:ascii="仿宋" w:hAnsi="仿宋" w:eastAsia="仿宋" w:cs="仿宋"/>
          <w:color w:val="000000"/>
          <w:sz w:val="24"/>
        </w:rPr>
      </w:pPr>
      <w:r/>
      <w:bookmarkStart w:id="53" w:name="_Hlk132880551"/>
      <w:r>
        <w:rPr>
          <w:rFonts w:hint="eastAsia" w:ascii="仿宋" w:hAnsi="仿宋" w:eastAsia="仿宋" w:cs="仿宋"/>
          <w:color w:val="000000"/>
          <w:sz w:val="24"/>
        </w:rPr>
        <w:t xml:space="preserve">2.1.</w:t>
      </w:r>
      <w:bookmarkEnd w:id="53"/>
      <w:r>
        <w:rPr>
          <w:rFonts w:hint="eastAsia" w:ascii="仿宋" w:hAnsi="仿宋" w:eastAsia="仿宋" w:cs="仿宋"/>
          <w:color w:val="000000"/>
          <w:sz w:val="24"/>
        </w:rPr>
        <w:t xml:space="preserve">5 “服务”指乙方根据合同约定应向甲方履行的除货物和工程以外的政府采购对象。</w:t>
      </w:r>
      <w:r/>
    </w:p>
    <w:p>
      <w:pPr>
        <w:ind w:firstLine="482"/>
        <w:spacing w:line="560" w:lineRule="exact"/>
        <w:rPr>
          <w:rFonts w:ascii="仿宋" w:hAnsi="仿宋" w:eastAsia="仿宋" w:cs="仿宋"/>
          <w:b/>
          <w:color w:val="000000"/>
          <w:sz w:val="24"/>
        </w:rPr>
      </w:pPr>
      <w:r/>
      <w:bookmarkStart w:id="54" w:name="_Toc32504"/>
      <w:r/>
      <w:bookmarkStart w:id="55" w:name="_Toc487900350"/>
      <w:r/>
      <w:bookmarkStart w:id="56" w:name="_Toc13336"/>
      <w:r/>
      <w:bookmarkStart w:id="57" w:name="_Toc279701241"/>
      <w:r/>
      <w:bookmarkStart w:id="58" w:name="_Toc259093670"/>
      <w:r/>
      <w:bookmarkStart w:id="59" w:name="_Toc27635"/>
      <w:r>
        <w:rPr>
          <w:rFonts w:hint="eastAsia" w:ascii="仿宋" w:hAnsi="仿宋" w:eastAsia="仿宋" w:cs="仿宋"/>
          <w:b/>
          <w:color w:val="000000"/>
          <w:sz w:val="24"/>
        </w:rPr>
        <w:t xml:space="preserve">2.2 技术规范</w:t>
      </w:r>
      <w:bookmarkEnd w:id="54"/>
      <w:r/>
      <w:bookmarkEnd w:id="55"/>
      <w:r/>
      <w:bookmarkEnd w:id="56"/>
      <w:r/>
      <w:bookmarkEnd w:id="57"/>
      <w:r/>
      <w:bookmarkEnd w:id="58"/>
      <w:r/>
      <w:bookmarkEnd w:id="59"/>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服务所应遵守的技术规范应与采购文件规定的技术规范和技术规范附件及其技术规范偏差表相一致；如果采购文件中没有技术规范的相应说明，那么应以国家有关部门最新颁布的相应标准和规范为准。</w:t>
      </w:r>
      <w:r/>
    </w:p>
    <w:p>
      <w:pPr>
        <w:ind w:firstLine="482"/>
        <w:spacing w:line="560" w:lineRule="exact"/>
        <w:rPr>
          <w:rFonts w:ascii="仿宋" w:hAnsi="仿宋" w:eastAsia="仿宋" w:cs="仿宋"/>
          <w:b/>
          <w:color w:val="000000"/>
          <w:sz w:val="24"/>
        </w:rPr>
      </w:pPr>
      <w:r/>
      <w:bookmarkStart w:id="60" w:name="_Toc9829"/>
      <w:r/>
      <w:bookmarkStart w:id="61" w:name="_Toc31634"/>
      <w:r/>
      <w:bookmarkStart w:id="62" w:name="_Toc27853"/>
      <w:r/>
      <w:bookmarkStart w:id="63" w:name="_Toc259093671"/>
      <w:r/>
      <w:bookmarkStart w:id="64" w:name="_Toc487900351"/>
      <w:r/>
      <w:bookmarkStart w:id="65" w:name="_Toc279701242"/>
      <w:r>
        <w:rPr>
          <w:rFonts w:hint="eastAsia" w:ascii="仿宋" w:hAnsi="仿宋" w:eastAsia="仿宋" w:cs="仿宋"/>
          <w:b/>
          <w:color w:val="000000"/>
          <w:sz w:val="24"/>
        </w:rPr>
        <w:t xml:space="preserve">2.3 知识产权</w:t>
      </w:r>
      <w:bookmarkEnd w:id="60"/>
      <w:r/>
      <w:bookmarkEnd w:id="61"/>
      <w:r/>
      <w:bookmarkEnd w:id="62"/>
      <w:r/>
      <w:bookmarkEnd w:id="63"/>
      <w:r/>
      <w:bookmarkEnd w:id="64"/>
      <w:r/>
      <w:bookmarkEnd w:id="65"/>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ascii="仿宋" w:hAnsi="仿宋" w:eastAsia="仿宋" w:cs="仿宋"/>
          <w:iCs/>
          <w:color w:val="000000"/>
          <w:sz w:val="24"/>
        </w:rPr>
      </w:pPr>
      <w:r>
        <w:rPr>
          <w:rFonts w:hint="eastAsia" w:ascii="仿宋" w:hAnsi="仿宋" w:eastAsia="仿宋" w:cs="仿宋"/>
          <w:color w:val="000000"/>
          <w:sz w:val="24"/>
        </w:rPr>
        <w:t xml:space="preserve">2.3.2具有知识产权的计算机软件等货物或技术成果的知识产权归属，详见</w:t>
      </w:r>
      <w:r>
        <w:rPr>
          <w:rFonts w:hint="eastAsia" w:ascii="仿宋" w:hAnsi="仿宋" w:eastAsia="仿宋" w:cs="仿宋"/>
          <w:b/>
          <w:iCs/>
          <w:color w:val="000000"/>
          <w:sz w:val="24"/>
          <w:u w:val="single"/>
        </w:rPr>
        <w:t xml:space="preserve">合同专用条款2.3.2</w:t>
      </w:r>
      <w:r>
        <w:rPr>
          <w:rFonts w:hint="eastAsia" w:ascii="仿宋" w:hAnsi="仿宋" w:eastAsia="仿宋" w:cs="仿宋"/>
          <w:iCs/>
          <w:color w:val="000000"/>
          <w:sz w:val="24"/>
        </w:rPr>
        <w:t xml:space="preserve">。</w:t>
      </w:r>
      <w:r/>
    </w:p>
    <w:p>
      <w:pPr>
        <w:ind w:firstLine="482"/>
        <w:spacing w:line="560" w:lineRule="exact"/>
        <w:rPr>
          <w:rFonts w:ascii="仿宋" w:hAnsi="仿宋" w:eastAsia="仿宋" w:cs="仿宋"/>
          <w:b/>
          <w:color w:val="000000"/>
          <w:sz w:val="24"/>
        </w:rPr>
      </w:pPr>
      <w:r/>
      <w:bookmarkStart w:id="66" w:name="_Toc4194"/>
      <w:r/>
      <w:bookmarkStart w:id="67" w:name="_Toc29149"/>
      <w:r/>
      <w:bookmarkStart w:id="68" w:name="_Toc11932"/>
      <w:r>
        <w:rPr>
          <w:rFonts w:hint="eastAsia" w:ascii="仿宋" w:hAnsi="仿宋" w:eastAsia="仿宋" w:cs="仿宋"/>
          <w:b/>
          <w:color w:val="000000"/>
          <w:sz w:val="24"/>
        </w:rPr>
        <w:t xml:space="preserve">2.4 包装和装运</w:t>
      </w:r>
      <w:bookmarkEnd w:id="66"/>
      <w:r/>
      <w:bookmarkEnd w:id="67"/>
      <w:r/>
      <w:bookmarkEnd w:id="68"/>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2.4.1除</w:t>
      </w:r>
      <w:r>
        <w:rPr>
          <w:rFonts w:hint="eastAsia" w:ascii="仿宋" w:hAnsi="仿宋" w:eastAsia="仿宋" w:cs="仿宋"/>
          <w:b/>
          <w:iCs/>
          <w:color w:val="000000"/>
          <w:sz w:val="24"/>
          <w:u w:val="single"/>
        </w:rPr>
        <w:t xml:space="preserve">合同专用条款2.4.1</w:t>
      </w:r>
      <w:r>
        <w:rPr>
          <w:rFonts w:hint="eastAsia" w:ascii="仿宋" w:hAnsi="仿宋" w:eastAsia="仿宋" w:cs="仿宋"/>
          <w:color w:val="000000"/>
          <w:sz w:val="24"/>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2.4.2甲方对项目中要求商品包装和快递包装符合《商品包装政府采购需求标准（试行）》《快递包装政府采购需求标准（试行）》等具体包装需求标准的，政府采购合同应当载明对乙方提供产品及相关快递服务的具体包装要求和履约验收相关条款，必要时甲方可以要求乙方在履约验收环节出具检测报告。 </w:t>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2.4.3 装运货物的要求和通知，详见</w:t>
      </w:r>
      <w:r>
        <w:rPr>
          <w:rFonts w:hint="eastAsia" w:ascii="仿宋" w:hAnsi="仿宋" w:eastAsia="仿宋" w:cs="仿宋"/>
          <w:b/>
          <w:iCs/>
          <w:color w:val="000000"/>
          <w:sz w:val="24"/>
          <w:u w:val="single"/>
        </w:rPr>
        <w:t xml:space="preserve">合同专用条款2.4.2</w:t>
      </w:r>
      <w:r>
        <w:rPr>
          <w:rFonts w:hint="eastAsia" w:ascii="仿宋" w:hAnsi="仿宋" w:eastAsia="仿宋" w:cs="仿宋"/>
          <w:iCs/>
          <w:color w:val="000000"/>
          <w:sz w:val="24"/>
        </w:rPr>
        <w:t xml:space="preserve">。</w:t>
      </w:r>
      <w:r/>
    </w:p>
    <w:p>
      <w:pPr>
        <w:ind w:firstLine="482"/>
        <w:spacing w:line="560" w:lineRule="exact"/>
        <w:rPr>
          <w:rFonts w:ascii="仿宋" w:hAnsi="仿宋" w:eastAsia="仿宋" w:cs="仿宋"/>
          <w:b/>
          <w:color w:val="000000"/>
          <w:sz w:val="24"/>
        </w:rPr>
      </w:pPr>
      <w:r/>
      <w:bookmarkStart w:id="69" w:name="_Ref467379527"/>
      <w:r/>
      <w:bookmarkStart w:id="70" w:name="_Ref467378591"/>
      <w:r/>
      <w:bookmarkStart w:id="71" w:name="_Toc279701245"/>
      <w:r/>
      <w:bookmarkStart w:id="72" w:name="_Toc487900354"/>
      <w:r/>
      <w:bookmarkStart w:id="73" w:name="_Ref467379536"/>
      <w:r/>
      <w:bookmarkStart w:id="74" w:name="_Ref467378541"/>
      <w:r/>
      <w:bookmarkStart w:id="75" w:name="_Toc259093674"/>
      <w:r/>
      <w:bookmarkStart w:id="76" w:name="_Ref467379542"/>
      <w:r/>
      <w:bookmarkStart w:id="77" w:name="_Toc19074"/>
      <w:r/>
      <w:bookmarkStart w:id="78" w:name="_Toc30272"/>
      <w:r/>
      <w:bookmarkStart w:id="79" w:name="_Toc26182"/>
      <w:r>
        <w:rPr>
          <w:rFonts w:hint="eastAsia" w:ascii="仿宋" w:hAnsi="仿宋" w:eastAsia="仿宋" w:cs="仿宋"/>
          <w:b/>
          <w:color w:val="000000"/>
          <w:sz w:val="24"/>
        </w:rPr>
        <w:t xml:space="preserve">2.</w:t>
      </w:r>
      <w:bookmarkEnd w:id="69"/>
      <w:r/>
      <w:bookmarkEnd w:id="70"/>
      <w:r/>
      <w:bookmarkEnd w:id="71"/>
      <w:r/>
      <w:bookmarkEnd w:id="72"/>
      <w:r/>
      <w:bookmarkEnd w:id="73"/>
      <w:r/>
      <w:bookmarkEnd w:id="74"/>
      <w:r/>
      <w:bookmarkEnd w:id="75"/>
      <w:r/>
      <w:bookmarkEnd w:id="76"/>
      <w:r>
        <w:rPr>
          <w:rFonts w:hint="eastAsia" w:ascii="仿宋" w:hAnsi="仿宋" w:eastAsia="仿宋" w:cs="仿宋"/>
          <w:b/>
          <w:color w:val="000000"/>
          <w:sz w:val="24"/>
        </w:rPr>
        <w:t xml:space="preserve">5 履约检查和问题反馈</w:t>
      </w:r>
      <w:bookmarkEnd w:id="77"/>
      <w:r/>
      <w:bookmarkEnd w:id="78"/>
      <w:r/>
      <w:bookmarkEnd w:id="79"/>
      <w:r/>
      <w:r/>
    </w:p>
    <w:p>
      <w:pPr>
        <w:ind w:firstLine="480"/>
        <w:spacing w:line="560" w:lineRule="exact"/>
        <w:rPr>
          <w:rFonts w:ascii="仿宋" w:hAnsi="仿宋" w:eastAsia="仿宋" w:cs="仿宋"/>
          <w:color w:val="000000"/>
          <w:sz w:val="24"/>
        </w:rPr>
      </w:pPr>
      <w:r/>
      <w:bookmarkStart w:id="80" w:name="_Ref467379657"/>
      <w:r>
        <w:rPr>
          <w:rFonts w:hint="eastAsia" w:ascii="仿宋" w:hAnsi="仿宋" w:eastAsia="仿宋" w:cs="仿宋"/>
          <w:color w:val="000000"/>
          <w:sz w:val="24"/>
        </w:rPr>
        <w:t xml:space="preserve">2.5.1</w:t>
      </w:r>
      <w:bookmarkEnd w:id="80"/>
      <w:r/>
      <w:bookmarkStart w:id="81" w:name="_Toc186431854"/>
      <w:r/>
      <w:bookmarkStart w:id="82" w:name="_Toc487900357"/>
      <w:r/>
      <w:bookmarkStart w:id="83" w:name="_Toc259093676"/>
      <w:r/>
      <w:bookmarkStart w:id="84" w:name="_Toc279701247"/>
      <w:r/>
      <w:bookmarkStart w:id="85" w:name="_Ref467379807"/>
      <w:r/>
      <w:bookmarkStart w:id="86" w:name="_Ref467379793"/>
      <w:r>
        <w:rPr>
          <w:rFonts w:hint="eastAsia" w:ascii="仿宋" w:hAnsi="仿宋" w:eastAsia="仿宋" w:cs="仿宋"/>
          <w:color w:val="000000"/>
          <w:sz w:val="24"/>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2.5.2 合同履行期间，甲方有权将履行过程中出现的问题反馈给乙方，双方当事人应以书面形式约定需要完善和改进的内容</w:t>
      </w:r>
      <w:bookmarkEnd w:id="81"/>
      <w:r/>
      <w:bookmarkStart w:id="87" w:name="_Toc186431855"/>
      <w:r>
        <w:rPr>
          <w:rFonts w:hint="eastAsia" w:ascii="仿宋" w:hAnsi="仿宋" w:eastAsia="仿宋" w:cs="仿宋"/>
          <w:color w:val="000000"/>
          <w:sz w:val="24"/>
        </w:rPr>
        <w:t xml:space="preserve">。</w:t>
      </w:r>
      <w:bookmarkEnd w:id="82"/>
      <w:bookmarkEnd w:id="83"/>
      <w:bookmarkEnd w:id="84"/>
      <w:bookmarkEnd w:id="85"/>
      <w:bookmarkEnd w:id="86"/>
      <w:bookmarkEnd w:id="87"/>
      <w:r/>
    </w:p>
    <w:p>
      <w:pPr>
        <w:ind w:firstLine="482"/>
        <w:spacing w:line="560" w:lineRule="exact"/>
        <w:rPr>
          <w:rFonts w:ascii="仿宋" w:hAnsi="仿宋" w:eastAsia="仿宋" w:cs="仿宋"/>
          <w:b/>
          <w:color w:val="000000"/>
          <w:sz w:val="24"/>
        </w:rPr>
      </w:pPr>
      <w:r/>
      <w:bookmarkStart w:id="88" w:name="_Ref467379863"/>
      <w:r/>
      <w:bookmarkStart w:id="89" w:name="_Toc487900358"/>
      <w:r/>
      <w:bookmarkStart w:id="90" w:name="_Ref467379923"/>
      <w:r/>
      <w:bookmarkStart w:id="91" w:name="_Ref467379852"/>
      <w:r/>
      <w:bookmarkStart w:id="92" w:name="_Toc259093677"/>
      <w:r/>
      <w:bookmarkStart w:id="93" w:name="_Toc279701248"/>
      <w:r/>
      <w:bookmarkStart w:id="94" w:name="_Toc16110"/>
      <w:r/>
      <w:bookmarkStart w:id="95" w:name="_Toc3225"/>
      <w:r/>
      <w:bookmarkStart w:id="96" w:name="_Toc774"/>
      <w:r>
        <w:rPr>
          <w:rFonts w:hint="eastAsia" w:ascii="仿宋" w:hAnsi="仿宋" w:eastAsia="仿宋" w:cs="仿宋"/>
          <w:b/>
          <w:color w:val="000000"/>
          <w:sz w:val="24"/>
        </w:rPr>
        <w:t xml:space="preserve">2.6 技术资料</w:t>
      </w:r>
      <w:bookmarkEnd w:id="88"/>
      <w:r/>
      <w:bookmarkEnd w:id="89"/>
      <w:r/>
      <w:bookmarkEnd w:id="90"/>
      <w:r/>
      <w:bookmarkEnd w:id="91"/>
      <w:r/>
      <w:bookmarkEnd w:id="92"/>
      <w:r/>
      <w:bookmarkEnd w:id="93"/>
      <w:r>
        <w:rPr>
          <w:rFonts w:hint="eastAsia" w:ascii="仿宋" w:hAnsi="仿宋" w:eastAsia="仿宋" w:cs="仿宋"/>
          <w:b/>
          <w:color w:val="000000"/>
          <w:sz w:val="24"/>
        </w:rPr>
        <w:t xml:space="preserve">和保密义务</w:t>
      </w:r>
      <w:bookmarkEnd w:id="94"/>
      <w:r/>
      <w:bookmarkEnd w:id="95"/>
      <w:r/>
      <w:bookmarkEnd w:id="96"/>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2.6.1 乙方有权依据合同约定和项目需要，向甲方了解有关情况，调阅有关资料等，甲方应予积极配合；</w:t>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2.6.2 乙方有义务妥善保管和保护由甲方提供的前款信息和资料等；</w:t>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2.6.4 除履行本合同义务内容所需外，未经对方事先书面同意，任一方不得擅自使用、复制商标、标志、商业信息、技术及其他资料。</w:t>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2.6.5 本保密条款长期有效，本合同变更、终止或解除等均不影响本条款的效力。</w:t>
      </w:r>
      <w:r/>
    </w:p>
    <w:p>
      <w:pPr>
        <w:ind w:firstLine="482"/>
        <w:spacing w:line="560" w:lineRule="exact"/>
        <w:rPr>
          <w:rFonts w:ascii="仿宋" w:hAnsi="仿宋" w:eastAsia="仿宋" w:cs="仿宋"/>
          <w:b/>
          <w:color w:val="000000"/>
          <w:sz w:val="24"/>
        </w:rPr>
      </w:pPr>
      <w:r/>
      <w:bookmarkStart w:id="97" w:name="_Toc7860"/>
      <w:r>
        <w:rPr>
          <w:rFonts w:hint="eastAsia" w:ascii="仿宋" w:hAnsi="仿宋" w:eastAsia="仿宋" w:cs="仿宋"/>
          <w:b/>
          <w:color w:val="000000"/>
          <w:sz w:val="24"/>
        </w:rPr>
        <w:t xml:space="preserve">2.7 质量保证</w:t>
      </w:r>
      <w:bookmarkEnd w:id="97"/>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2.7.1 乙方应建立和完善履行合同的内部质量保证体系，并提供相关内部规章制度给甲方，以便甲方进行监督检查；</w:t>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ascii="仿宋" w:hAnsi="仿宋" w:eastAsia="仿宋" w:cs="仿宋"/>
          <w:b/>
          <w:color w:val="000000"/>
          <w:sz w:val="24"/>
        </w:rPr>
      </w:pPr>
      <w:r/>
      <w:bookmarkStart w:id="98" w:name="_Toc17244"/>
      <w:r/>
      <w:bookmarkStart w:id="99" w:name="_Toc487900362"/>
      <w:r/>
      <w:bookmarkStart w:id="100" w:name="_Toc259093681"/>
      <w:r/>
      <w:bookmarkStart w:id="101" w:name="_Toc279701252"/>
      <w:r>
        <w:rPr>
          <w:rFonts w:hint="eastAsia" w:ascii="仿宋" w:hAnsi="仿宋" w:eastAsia="仿宋" w:cs="仿宋"/>
          <w:b/>
          <w:color w:val="000000"/>
          <w:sz w:val="24"/>
        </w:rPr>
        <w:t xml:space="preserve">2.8 货物的风险负担</w:t>
      </w:r>
      <w:bookmarkEnd w:id="98"/>
      <w:r/>
      <w:r/>
    </w:p>
    <w:p>
      <w:pPr>
        <w:ind w:firstLine="480"/>
        <w:spacing w:line="560" w:lineRule="exact"/>
        <w:rPr>
          <w:rFonts w:ascii="仿宋" w:hAnsi="仿宋" w:eastAsia="仿宋" w:cs="仿宋"/>
          <w:b/>
          <w:iCs/>
          <w:color w:val="000000"/>
          <w:sz w:val="24"/>
        </w:rPr>
      </w:pPr>
      <w:r>
        <w:rPr>
          <w:rFonts w:hint="eastAsia" w:ascii="仿宋" w:hAnsi="仿宋" w:eastAsia="仿宋" w:cs="仿宋"/>
          <w:color w:val="000000"/>
          <w:sz w:val="24"/>
        </w:rPr>
        <w:t xml:space="preserve">货物或者在途货物或者交付给第一承运人后的货物毁损、灭失的风险负担详见</w:t>
      </w:r>
      <w:r>
        <w:rPr>
          <w:rFonts w:hint="eastAsia" w:ascii="仿宋" w:hAnsi="仿宋" w:eastAsia="仿宋" w:cs="仿宋"/>
          <w:b/>
          <w:iCs/>
          <w:color w:val="000000"/>
          <w:sz w:val="24"/>
          <w:u w:val="single"/>
        </w:rPr>
        <w:t xml:space="preserve">合同专用条款2.8</w:t>
      </w:r>
      <w:r>
        <w:rPr>
          <w:rFonts w:hint="eastAsia" w:ascii="仿宋" w:hAnsi="仿宋" w:eastAsia="仿宋" w:cs="仿宋"/>
          <w:iCs/>
          <w:color w:val="000000"/>
          <w:sz w:val="24"/>
        </w:rPr>
        <w:t xml:space="preserve">。</w:t>
      </w:r>
      <w:r/>
    </w:p>
    <w:p>
      <w:pPr>
        <w:ind w:firstLine="482"/>
        <w:spacing w:line="560" w:lineRule="exact"/>
        <w:rPr>
          <w:rFonts w:ascii="仿宋" w:hAnsi="仿宋" w:eastAsia="仿宋" w:cs="仿宋"/>
          <w:b/>
          <w:color w:val="000000"/>
          <w:sz w:val="24"/>
        </w:rPr>
      </w:pPr>
      <w:r/>
      <w:bookmarkStart w:id="102" w:name="_Toc14055"/>
      <w:r>
        <w:rPr>
          <w:rFonts w:hint="eastAsia" w:ascii="仿宋" w:hAnsi="仿宋" w:eastAsia="仿宋" w:cs="仿宋"/>
          <w:b/>
          <w:color w:val="000000"/>
          <w:sz w:val="24"/>
        </w:rPr>
        <w:t xml:space="preserve">2.9 延迟</w:t>
      </w:r>
      <w:bookmarkEnd w:id="99"/>
      <w:r/>
      <w:bookmarkEnd w:id="100"/>
      <w:r/>
      <w:bookmarkEnd w:id="101"/>
      <w:r/>
      <w:bookmarkEnd w:id="102"/>
      <w:r>
        <w:rPr>
          <w:rFonts w:hint="eastAsia" w:ascii="仿宋" w:hAnsi="仿宋" w:eastAsia="仿宋" w:cs="仿宋"/>
          <w:b/>
          <w:color w:val="000000"/>
          <w:sz w:val="24"/>
        </w:rPr>
        <w:t xml:space="preserve">交付</w:t>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ascii="仿宋" w:hAnsi="仿宋" w:eastAsia="仿宋" w:cs="仿宋"/>
          <w:b/>
          <w:color w:val="000000"/>
          <w:sz w:val="24"/>
        </w:rPr>
      </w:pPr>
      <w:r/>
      <w:bookmarkStart w:id="103" w:name="_Toc7502"/>
      <w:r/>
      <w:bookmarkStart w:id="104" w:name="_Toc487900364"/>
      <w:r/>
      <w:bookmarkStart w:id="105" w:name="_Toc259093683"/>
      <w:r/>
      <w:bookmarkStart w:id="106" w:name="_Toc279701254"/>
      <w:r/>
      <w:bookmarkStart w:id="107" w:name="_Ref467378121"/>
      <w:r>
        <w:rPr>
          <w:rFonts w:hint="eastAsia" w:ascii="仿宋" w:hAnsi="仿宋" w:eastAsia="仿宋" w:cs="仿宋"/>
          <w:b/>
          <w:color w:val="000000"/>
          <w:sz w:val="24"/>
        </w:rPr>
        <w:t xml:space="preserve">2.10 合同变更</w:t>
      </w:r>
      <w:bookmarkEnd w:id="103"/>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合同继续履行将损害国家利益和社会公共利益的，双方当事人应当以书面形式变更合同。有过错的一方应当承担赔偿责任，双方当事人都有过错的，各自承担相应的责任。</w:t>
      </w:r>
      <w:bookmarkStart w:id="108" w:name="_Toc487900369"/>
      <w:r/>
      <w:bookmarkStart w:id="109" w:name="_Toc279701259"/>
      <w:r/>
      <w:bookmarkStart w:id="110" w:name="_Toc259093688"/>
      <w:r/>
      <w:r/>
    </w:p>
    <w:p>
      <w:pPr>
        <w:ind w:firstLine="482"/>
        <w:spacing w:line="560" w:lineRule="exact"/>
        <w:rPr>
          <w:rFonts w:ascii="仿宋" w:hAnsi="仿宋" w:eastAsia="仿宋" w:cs="仿宋"/>
          <w:b/>
          <w:color w:val="000000"/>
          <w:sz w:val="24"/>
        </w:rPr>
      </w:pPr>
      <w:r/>
      <w:bookmarkStart w:id="111" w:name="_Toc15237"/>
      <w:r/>
      <w:bookmarkStart w:id="112" w:name="_Toc22955"/>
      <w:r/>
      <w:bookmarkStart w:id="113" w:name="_Toc10366"/>
      <w:r>
        <w:rPr>
          <w:rFonts w:hint="eastAsia" w:ascii="仿宋" w:hAnsi="仿宋" w:eastAsia="仿宋" w:cs="仿宋"/>
          <w:b/>
          <w:color w:val="000000"/>
          <w:sz w:val="24"/>
        </w:rPr>
        <w:t xml:space="preserve">2.11 合同转让</w:t>
      </w:r>
      <w:bookmarkEnd w:id="108"/>
      <w:r/>
      <w:bookmarkEnd w:id="109"/>
      <w:r/>
      <w:bookmarkEnd w:id="110"/>
      <w:r>
        <w:rPr>
          <w:rFonts w:hint="eastAsia" w:ascii="仿宋" w:hAnsi="仿宋" w:eastAsia="仿宋" w:cs="仿宋"/>
          <w:b/>
          <w:color w:val="000000"/>
          <w:sz w:val="24"/>
        </w:rPr>
        <w:t xml:space="preserve">和分包</w:t>
      </w:r>
      <w:bookmarkEnd w:id="111"/>
      <w:r/>
      <w:bookmarkEnd w:id="112"/>
      <w:r/>
      <w:bookmarkEnd w:id="113"/>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仿宋" w:hAnsi="仿宋" w:eastAsia="仿宋" w:cs="仿宋"/>
          <w:color w:val="000000"/>
          <w:sz w:val="24"/>
          <w:shd w:val="clear" w:color="auto" w:fill="ffffff"/>
        </w:rPr>
        <w:t xml:space="preserve">享受中小企业扶持政策获得政府采购合同的，小微企业不得将合同分包给大中型企业，中型企业不得将合同分包给大型企业。</w:t>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2.11.2乙方采取分包方式履行合同的，甲方可以直接向分包供应商支付款项。</w:t>
      </w:r>
      <w:r/>
    </w:p>
    <w:p>
      <w:pPr>
        <w:ind w:firstLine="482"/>
        <w:spacing w:line="560" w:lineRule="exact"/>
        <w:rPr>
          <w:rFonts w:ascii="仿宋" w:hAnsi="仿宋" w:eastAsia="仿宋" w:cs="仿宋"/>
          <w:b/>
          <w:color w:val="000000"/>
          <w:sz w:val="24"/>
        </w:rPr>
      </w:pPr>
      <w:r/>
      <w:bookmarkStart w:id="114" w:name="_Toc16508"/>
      <w:r/>
      <w:bookmarkStart w:id="115" w:name="_Toc14066"/>
      <w:r/>
      <w:bookmarkStart w:id="116" w:name="_Toc13566"/>
      <w:r>
        <w:rPr>
          <w:rFonts w:hint="eastAsia" w:ascii="仿宋" w:hAnsi="仿宋" w:eastAsia="仿宋" w:cs="仿宋"/>
          <w:b/>
          <w:color w:val="000000"/>
          <w:sz w:val="24"/>
        </w:rPr>
        <w:t xml:space="preserve">2.12 不可抗力</w:t>
      </w:r>
      <w:bookmarkEnd w:id="114"/>
      <w:r/>
      <w:bookmarkEnd w:id="115"/>
      <w:r/>
      <w:bookmarkEnd w:id="116"/>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2.12.2如不可抗力无法消除，致使合同目的无法实现的，双方均有权解除合同，且均不互相索赔。</w:t>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2.12.3 因不可抗力致使合同有变更必要的，双方当事人应在</w:t>
      </w:r>
      <w:r>
        <w:rPr>
          <w:rFonts w:hint="eastAsia" w:ascii="仿宋" w:hAnsi="仿宋" w:eastAsia="仿宋" w:cs="仿宋"/>
          <w:b/>
          <w:iCs/>
          <w:color w:val="000000"/>
          <w:sz w:val="24"/>
          <w:u w:val="single"/>
        </w:rPr>
        <w:t xml:space="preserve">合同专用条款2.12.3</w:t>
      </w:r>
      <w:r>
        <w:rPr>
          <w:rFonts w:hint="eastAsia" w:ascii="仿宋" w:hAnsi="仿宋" w:eastAsia="仿宋" w:cs="仿宋"/>
          <w:color w:val="000000"/>
          <w:sz w:val="24"/>
        </w:rPr>
        <w:t xml:space="preserve">约定时间内以书面形式变更合同；</w:t>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2.12.4受不可抗力影响的一方在不可抗力发生后，应在</w:t>
      </w:r>
      <w:r>
        <w:rPr>
          <w:rFonts w:hint="eastAsia" w:ascii="仿宋" w:hAnsi="仿宋" w:eastAsia="仿宋" w:cs="仿宋"/>
          <w:b/>
          <w:iCs/>
          <w:color w:val="000000"/>
          <w:sz w:val="24"/>
          <w:u w:val="single"/>
        </w:rPr>
        <w:t xml:space="preserve">合同专用条款2.12.4</w:t>
      </w:r>
      <w:r>
        <w:rPr>
          <w:rFonts w:hint="eastAsia" w:ascii="仿宋" w:hAnsi="仿宋" w:eastAsia="仿宋" w:cs="仿宋"/>
          <w:color w:val="000000"/>
          <w:sz w:val="24"/>
        </w:rPr>
        <w:t xml:space="preserve">约定时间内以书面形式通知对方当事人，并在</w:t>
      </w:r>
      <w:r>
        <w:rPr>
          <w:rFonts w:hint="eastAsia" w:ascii="仿宋" w:hAnsi="仿宋" w:eastAsia="仿宋" w:cs="仿宋"/>
          <w:b/>
          <w:iCs/>
          <w:color w:val="000000"/>
          <w:sz w:val="24"/>
          <w:u w:val="single"/>
        </w:rPr>
        <w:t xml:space="preserve">合同专用条款2.12.4</w:t>
      </w:r>
      <w:r>
        <w:rPr>
          <w:rFonts w:hint="eastAsia" w:ascii="仿宋" w:hAnsi="仿宋" w:eastAsia="仿宋" w:cs="仿宋"/>
          <w:color w:val="000000"/>
          <w:sz w:val="24"/>
        </w:rPr>
        <w:t xml:space="preserve">约定时间内，将有关部门出具的证明文件送达对方当事人。</w:t>
      </w:r>
      <w:r/>
    </w:p>
    <w:p>
      <w:pPr>
        <w:ind w:firstLine="482"/>
        <w:spacing w:line="560" w:lineRule="exact"/>
        <w:rPr>
          <w:rFonts w:ascii="仿宋" w:hAnsi="仿宋" w:eastAsia="仿宋" w:cs="仿宋"/>
          <w:b/>
          <w:color w:val="000000"/>
          <w:sz w:val="24"/>
        </w:rPr>
      </w:pPr>
      <w:r/>
      <w:bookmarkStart w:id="117" w:name="_Toc487900365"/>
      <w:r/>
      <w:bookmarkStart w:id="118" w:name="_Toc689"/>
      <w:r/>
      <w:bookmarkStart w:id="119" w:name="_Toc259093684"/>
      <w:r/>
      <w:bookmarkStart w:id="120" w:name="_Toc30676"/>
      <w:r/>
      <w:bookmarkStart w:id="121" w:name="_Toc6969"/>
      <w:r/>
      <w:bookmarkStart w:id="122" w:name="_Toc279701255"/>
      <w:r>
        <w:rPr>
          <w:rFonts w:hint="eastAsia" w:ascii="仿宋" w:hAnsi="仿宋" w:eastAsia="仿宋" w:cs="仿宋"/>
          <w:b/>
          <w:color w:val="000000"/>
          <w:sz w:val="24"/>
        </w:rPr>
        <w:t xml:space="preserve">2.13 税费</w:t>
      </w:r>
      <w:bookmarkEnd w:id="117"/>
      <w:r/>
      <w:bookmarkEnd w:id="118"/>
      <w:r/>
      <w:bookmarkEnd w:id="119"/>
      <w:r/>
      <w:bookmarkEnd w:id="120"/>
      <w:r/>
      <w:bookmarkEnd w:id="121"/>
      <w:r/>
      <w:bookmarkEnd w:id="122"/>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与合同有关的一切税费，均按照中华人民共和国法律的相关规定。</w:t>
      </w:r>
      <w:r/>
    </w:p>
    <w:p>
      <w:pPr>
        <w:ind w:firstLine="482"/>
        <w:spacing w:line="560" w:lineRule="exact"/>
        <w:rPr>
          <w:rFonts w:ascii="仿宋" w:hAnsi="仿宋" w:eastAsia="仿宋" w:cs="仿宋"/>
          <w:b/>
          <w:color w:val="000000"/>
          <w:sz w:val="24"/>
        </w:rPr>
      </w:pPr>
      <w:r/>
      <w:bookmarkStart w:id="123" w:name="_Toc7102"/>
      <w:r/>
      <w:bookmarkStart w:id="124" w:name="_Toc279701258"/>
      <w:r/>
      <w:bookmarkStart w:id="125" w:name="_Toc16959"/>
      <w:r/>
      <w:bookmarkStart w:id="126" w:name="_Toc487900368"/>
      <w:r/>
      <w:bookmarkStart w:id="127" w:name="_Toc8298"/>
      <w:r/>
      <w:bookmarkStart w:id="128" w:name="_Toc259093687"/>
      <w:r>
        <w:rPr>
          <w:rFonts w:hint="eastAsia" w:ascii="仿宋" w:hAnsi="仿宋" w:eastAsia="仿宋" w:cs="仿宋"/>
          <w:b/>
          <w:color w:val="000000"/>
          <w:sz w:val="24"/>
        </w:rPr>
        <w:t xml:space="preserve">2.14乙方破产</w:t>
      </w:r>
      <w:bookmarkEnd w:id="123"/>
      <w:r/>
      <w:bookmarkEnd w:id="124"/>
      <w:r/>
      <w:bookmarkEnd w:id="125"/>
      <w:r/>
      <w:bookmarkEnd w:id="126"/>
      <w:r/>
      <w:bookmarkEnd w:id="127"/>
      <w:r/>
      <w:bookmarkEnd w:id="128"/>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ascii="仿宋" w:hAnsi="仿宋" w:eastAsia="仿宋" w:cs="仿宋"/>
          <w:b/>
          <w:color w:val="000000"/>
          <w:sz w:val="24"/>
        </w:rPr>
      </w:pPr>
      <w:r/>
      <w:bookmarkStart w:id="129" w:name="_Toc29333"/>
      <w:r/>
      <w:bookmarkStart w:id="130" w:name="_Toc6134"/>
      <w:r/>
      <w:bookmarkStart w:id="131" w:name="_Toc15387"/>
      <w:r>
        <w:rPr>
          <w:rFonts w:hint="eastAsia" w:ascii="仿宋" w:hAnsi="仿宋" w:eastAsia="仿宋" w:cs="仿宋"/>
          <w:b/>
          <w:color w:val="000000"/>
          <w:sz w:val="24"/>
        </w:rPr>
        <w:t xml:space="preserve">2.15 合同中止、终止</w:t>
      </w:r>
      <w:bookmarkEnd w:id="129"/>
      <w:r/>
      <w:bookmarkEnd w:id="130"/>
      <w:r/>
      <w:bookmarkEnd w:id="131"/>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2.15.1 双方当事人不得擅自中止或者终止合同；</w:t>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仿宋" w:hAnsi="仿宋" w:eastAsia="仿宋" w:cs="仿宋"/>
          <w:b/>
          <w:color w:val="000000"/>
          <w:sz w:val="24"/>
        </w:rPr>
      </w:pPr>
      <w:r/>
      <w:bookmarkStart w:id="132" w:name="_Toc14563"/>
      <w:r/>
      <w:bookmarkStart w:id="133" w:name="_Toc1125"/>
      <w:r/>
      <w:bookmarkStart w:id="134" w:name="_Toc6596"/>
      <w:r>
        <w:rPr>
          <w:rFonts w:hint="eastAsia" w:ascii="仿宋" w:hAnsi="仿宋" w:eastAsia="仿宋" w:cs="仿宋"/>
          <w:b/>
          <w:color w:val="000000"/>
          <w:sz w:val="24"/>
        </w:rPr>
        <w:t xml:space="preserve">2.16检验和验收</w:t>
      </w:r>
      <w:bookmarkEnd w:id="132"/>
      <w:r/>
      <w:bookmarkEnd w:id="133"/>
      <w:r/>
      <w:bookmarkEnd w:id="134"/>
      <w:r/>
      <w:r/>
    </w:p>
    <w:p>
      <w:pPr>
        <w:ind w:firstLine="480"/>
        <w:spacing w:line="560" w:lineRule="exact"/>
        <w:tabs>
          <w:tab w:val="left" w:pos="360" w:leader="none"/>
          <w:tab w:val="left" w:pos="540" w:leader="none"/>
          <w:tab w:val="left" w:pos="1080" w:leader="none"/>
        </w:tabs>
        <w:rPr>
          <w:rFonts w:ascii="仿宋" w:hAnsi="仿宋" w:eastAsia="仿宋" w:cs="仿宋"/>
          <w:color w:val="000000"/>
          <w:sz w:val="24"/>
        </w:rPr>
      </w:pPr>
      <w:r>
        <w:rPr>
          <w:rFonts w:hint="eastAsia" w:ascii="仿宋" w:hAnsi="仿宋" w:eastAsia="仿宋" w:cs="仿宋"/>
          <w:color w:val="000000"/>
          <w:sz w:val="24"/>
        </w:rPr>
        <w:t xml:space="preserve">2.16.1货物或服务交付前，乙方应对货物或服务的质量、数量等方面进行详细、全面的检验，并向甲方出具证明货物或服务符合合同约定的文件；货物或服务交付时，甲方在约定时间内组织验收，</w:t>
      </w:r>
      <w:r>
        <w:rPr>
          <w:rFonts w:hint="eastAsia" w:ascii="仿宋" w:hAnsi="仿宋" w:eastAsia="仿宋" w:cs="仿宋"/>
          <w:color w:val="000000"/>
          <w:sz w:val="24"/>
        </w:rPr>
        <w:t xml:space="preserve">甲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ascii="仿宋" w:hAnsi="仿宋" w:eastAsia="仿宋" w:cs="仿宋"/>
          <w:color w:val="000000"/>
          <w:sz w:val="24"/>
        </w:rPr>
      </w:pPr>
      <w:r>
        <w:rPr>
          <w:rFonts w:hint="eastAsia" w:ascii="仿宋" w:hAnsi="仿宋" w:eastAsia="仿宋" w:cs="仿宋"/>
          <w:color w:val="000000"/>
          <w:sz w:val="24"/>
        </w:rPr>
        <w:t xml:space="preserve">2.16.2甲方按照合同约定的技术、服务、安全标准，组织对每一项技术、服务、安全标准的履约情况组织验收后，出具验收书。验收方成员应当在验收书上签字，并承担相应的法律责任。</w:t>
      </w:r>
      <w:r/>
    </w:p>
    <w:p>
      <w:pPr>
        <w:ind w:firstLine="480"/>
        <w:spacing w:line="560" w:lineRule="exact"/>
        <w:tabs>
          <w:tab w:val="left" w:pos="360" w:leader="none"/>
          <w:tab w:val="left" w:pos="540" w:leader="none"/>
          <w:tab w:val="left" w:pos="1080" w:leader="none"/>
        </w:tabs>
        <w:rPr>
          <w:rFonts w:ascii="仿宋" w:hAnsi="仿宋" w:eastAsia="仿宋" w:cs="仿宋"/>
          <w:iCs/>
          <w:color w:val="000000"/>
          <w:sz w:val="24"/>
        </w:rPr>
      </w:pPr>
      <w:r>
        <w:rPr>
          <w:rFonts w:hint="eastAsia" w:ascii="仿宋" w:hAnsi="仿宋" w:eastAsia="仿宋" w:cs="仿宋"/>
          <w:color w:val="000000"/>
          <w:sz w:val="24"/>
        </w:rPr>
        <w:t xml:space="preserve">2.16.3 检验和验收标准、程序等具体内容以及前述验收书的效力详见</w:t>
      </w:r>
      <w:r>
        <w:rPr>
          <w:rFonts w:hint="eastAsia" w:ascii="仿宋" w:hAnsi="仿宋" w:eastAsia="仿宋" w:cs="仿宋"/>
          <w:b/>
          <w:iCs/>
          <w:color w:val="000000"/>
          <w:sz w:val="24"/>
          <w:u w:val="single"/>
        </w:rPr>
        <w:t xml:space="preserve">合同专用条款2.16.3</w:t>
      </w:r>
      <w:r>
        <w:rPr>
          <w:rFonts w:hint="eastAsia" w:ascii="仿宋" w:hAnsi="仿宋" w:eastAsia="仿宋" w:cs="仿宋"/>
          <w:iCs/>
          <w:color w:val="000000"/>
          <w:sz w:val="24"/>
        </w:rPr>
        <w:t xml:space="preserve">。</w:t>
      </w:r>
      <w:bookmarkEnd w:id="104"/>
      <w:bookmarkEnd w:id="105"/>
      <w:bookmarkEnd w:id="106"/>
      <w:bookmarkEnd w:id="107"/>
      <w:r/>
    </w:p>
    <w:p>
      <w:pPr>
        <w:ind w:firstLine="482"/>
        <w:spacing w:line="560" w:lineRule="exact"/>
        <w:rPr>
          <w:rFonts w:ascii="仿宋" w:hAnsi="仿宋" w:eastAsia="仿宋" w:cs="仿宋"/>
          <w:b/>
          <w:color w:val="000000"/>
          <w:sz w:val="24"/>
        </w:rPr>
      </w:pPr>
      <w:r/>
      <w:bookmarkStart w:id="135" w:name="_Toc259093690"/>
      <w:r/>
      <w:bookmarkStart w:id="136" w:name="_Toc487900371"/>
      <w:r/>
      <w:bookmarkStart w:id="137" w:name="_Toc279701261"/>
      <w:r/>
      <w:bookmarkStart w:id="138" w:name="_Toc25182"/>
      <w:r/>
      <w:bookmarkStart w:id="139" w:name="_Toc11284"/>
      <w:r/>
      <w:bookmarkStart w:id="140" w:name="_Toc19604"/>
      <w:r>
        <w:rPr>
          <w:rFonts w:hint="eastAsia" w:ascii="仿宋" w:hAnsi="仿宋" w:eastAsia="仿宋" w:cs="仿宋"/>
          <w:b/>
          <w:color w:val="000000"/>
          <w:sz w:val="24"/>
        </w:rPr>
        <w:t xml:space="preserve">2.17 通知</w:t>
      </w:r>
      <w:bookmarkEnd w:id="135"/>
      <w:r/>
      <w:bookmarkEnd w:id="136"/>
      <w:r/>
      <w:bookmarkEnd w:id="137"/>
      <w:r>
        <w:rPr>
          <w:rFonts w:hint="eastAsia" w:ascii="仿宋" w:hAnsi="仿宋" w:eastAsia="仿宋" w:cs="仿宋"/>
          <w:b/>
          <w:color w:val="000000"/>
          <w:sz w:val="24"/>
        </w:rPr>
        <w:t xml:space="preserve">和送达</w:t>
      </w:r>
      <w:bookmarkEnd w:id="138"/>
      <w:r/>
      <w:bookmarkEnd w:id="139"/>
      <w:r/>
      <w:bookmarkEnd w:id="140"/>
      <w:r/>
      <w:r/>
    </w:p>
    <w:p>
      <w:pPr>
        <w:ind w:firstLine="480"/>
        <w:spacing w:line="560" w:lineRule="exact"/>
        <w:rPr>
          <w:rFonts w:ascii="仿宋" w:hAnsi="仿宋" w:eastAsia="仿宋" w:cs="仿宋"/>
          <w:color w:val="000000"/>
          <w:sz w:val="24"/>
        </w:rPr>
      </w:pPr>
      <w:r/>
      <w:bookmarkStart w:id="141" w:name="_Toc6698"/>
      <w:r/>
      <w:bookmarkStart w:id="142" w:name="_Toc3135"/>
      <w:r/>
      <w:bookmarkStart w:id="143" w:name="_Toc259093691"/>
      <w:r/>
      <w:bookmarkStart w:id="144" w:name="_Toc279701262"/>
      <w:r/>
      <w:bookmarkStart w:id="145" w:name="_Toc487900372"/>
      <w:r>
        <w:rPr>
          <w:rFonts w:hint="eastAsia" w:ascii="仿宋" w:hAnsi="仿宋" w:eastAsia="仿宋" w:cs="仿宋"/>
          <w:color w:val="000000"/>
          <w:sz w:val="24"/>
        </w:rPr>
        <w:t xml:space="preserve">2.17.1任何一方因履行合同而以合同第一部分尾部所列明的送达地址发出的所有通知、文件、材料，均视为已向对方当事人送达；任何一方变更上述送达方式或者地址的，应于</w:t>
      </w:r>
      <w:r>
        <w:rPr>
          <w:rFonts w:hint="eastAsia" w:ascii="仿宋" w:hAnsi="仿宋" w:eastAsia="仿宋" w:cs="仿宋"/>
          <w:color w:val="000000"/>
          <w:sz w:val="24"/>
          <w:u w:val="single"/>
        </w:rPr>
        <w:t xml:space="preserve">3</w:t>
      </w:r>
      <w:r>
        <w:rPr>
          <w:rFonts w:hint="eastAsia" w:ascii="仿宋" w:hAnsi="仿宋" w:eastAsia="仿宋" w:cs="仿宋"/>
          <w:color w:val="000000"/>
          <w:sz w:val="24"/>
        </w:rPr>
        <w:t xml:space="preserve">个工作日内书面通知对方当事人，在对方当事人收到有关变更通知之前，变更前的约定送达方式或者地址仍视为有效。</w:t>
      </w:r>
      <w:bookmarkEnd w:id="141"/>
      <w:r/>
      <w:bookmarkEnd w:id="142"/>
      <w:r/>
      <w:r/>
    </w:p>
    <w:p>
      <w:pPr>
        <w:ind w:firstLine="480"/>
        <w:spacing w:line="560" w:lineRule="exact"/>
        <w:rPr>
          <w:rFonts w:ascii="仿宋" w:hAnsi="仿宋" w:eastAsia="仿宋" w:cs="仿宋"/>
          <w:color w:val="000000"/>
          <w:sz w:val="24"/>
        </w:rPr>
      </w:pPr>
      <w:r/>
      <w:bookmarkStart w:id="146" w:name="_Toc23294"/>
      <w:r/>
      <w:bookmarkStart w:id="147" w:name="_Toc23128"/>
      <w:r>
        <w:rPr>
          <w:rFonts w:hint="eastAsia" w:ascii="仿宋" w:hAnsi="仿宋" w:eastAsia="仿宋" w:cs="仿宋"/>
          <w:color w:val="000000"/>
          <w:sz w:val="24"/>
        </w:rPr>
        <w:t xml:space="preserve">2.17.2</w:t>
      </w:r>
      <w:bookmarkEnd w:id="146"/>
      <w:r/>
      <w:bookmarkEnd w:id="147"/>
      <w:r>
        <w:rPr>
          <w:rFonts w:hint="eastAsia" w:ascii="仿宋" w:hAnsi="仿宋" w:eastAsia="仿宋" w:cs="仿宋"/>
          <w:color w:val="000000"/>
          <w:sz w:val="24"/>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560" w:lineRule="exact"/>
        <w:rPr>
          <w:rFonts w:ascii="仿宋" w:hAnsi="仿宋" w:eastAsia="仿宋" w:cs="仿宋"/>
          <w:b/>
          <w:color w:val="000000"/>
          <w:sz w:val="24"/>
        </w:rPr>
      </w:pPr>
      <w:r/>
      <w:bookmarkStart w:id="148" w:name="_Toc18540"/>
      <w:r/>
      <w:bookmarkStart w:id="149" w:name="_Toc30599"/>
      <w:r/>
      <w:bookmarkStart w:id="150" w:name="_Toc4355"/>
      <w:r>
        <w:rPr>
          <w:rFonts w:hint="eastAsia" w:ascii="仿宋" w:hAnsi="仿宋" w:eastAsia="仿宋" w:cs="仿宋"/>
          <w:b/>
          <w:color w:val="000000"/>
          <w:sz w:val="24"/>
        </w:rPr>
        <w:t xml:space="preserve">2.18 计量单位</w:t>
      </w:r>
      <w:bookmarkEnd w:id="143"/>
      <w:r/>
      <w:bookmarkEnd w:id="144"/>
      <w:r/>
      <w:bookmarkEnd w:id="145"/>
      <w:r/>
      <w:bookmarkEnd w:id="148"/>
      <w:r/>
      <w:bookmarkEnd w:id="149"/>
      <w:r/>
      <w:bookmarkEnd w:id="150"/>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除技术规范中另有规定外，合同的计量单位均使用国家法定计量单位。</w:t>
      </w:r>
      <w:r/>
    </w:p>
    <w:p>
      <w:pPr>
        <w:ind w:firstLine="482"/>
        <w:spacing w:line="560" w:lineRule="exact"/>
        <w:rPr>
          <w:rFonts w:ascii="仿宋" w:hAnsi="仿宋" w:eastAsia="仿宋" w:cs="仿宋"/>
          <w:b/>
          <w:color w:val="000000"/>
          <w:sz w:val="24"/>
        </w:rPr>
      </w:pPr>
      <w:r/>
      <w:bookmarkStart w:id="151" w:name="_Toc18567"/>
      <w:r/>
      <w:bookmarkStart w:id="152" w:name="_Toc279701263"/>
      <w:r/>
      <w:bookmarkStart w:id="153" w:name="_Toc10330"/>
      <w:r/>
      <w:bookmarkStart w:id="154" w:name="_Toc12773"/>
      <w:r/>
      <w:bookmarkStart w:id="155" w:name="_Toc259093692"/>
      <w:r/>
      <w:bookmarkStart w:id="156" w:name="_Toc487900373"/>
      <w:r>
        <w:rPr>
          <w:rFonts w:hint="eastAsia" w:ascii="仿宋" w:hAnsi="仿宋" w:eastAsia="仿宋" w:cs="仿宋"/>
          <w:b/>
          <w:color w:val="000000"/>
          <w:sz w:val="24"/>
        </w:rPr>
        <w:t xml:space="preserve">2.19 合同使用的文字和适用的法律</w:t>
      </w:r>
      <w:bookmarkEnd w:id="151"/>
      <w:r/>
      <w:bookmarkEnd w:id="152"/>
      <w:r/>
      <w:bookmarkEnd w:id="153"/>
      <w:r/>
      <w:bookmarkEnd w:id="154"/>
      <w:r/>
      <w:bookmarkEnd w:id="155"/>
      <w:r/>
      <w:bookmarkEnd w:id="156"/>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2.19.1 合同使用汉语书就、变更和解释；</w:t>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2.19.2 合同适用中华人民共和国法律。</w:t>
      </w:r>
      <w:r/>
    </w:p>
    <w:p>
      <w:pPr>
        <w:ind w:firstLine="482"/>
        <w:spacing w:line="560" w:lineRule="exact"/>
        <w:rPr>
          <w:rFonts w:ascii="仿宋" w:hAnsi="仿宋" w:eastAsia="仿宋" w:cs="仿宋"/>
          <w:b/>
          <w:bCs/>
          <w:color w:val="000000"/>
          <w:sz w:val="24"/>
        </w:rPr>
      </w:pPr>
      <w:r>
        <w:rPr>
          <w:rFonts w:hint="eastAsia" w:ascii="仿宋" w:hAnsi="仿宋" w:eastAsia="仿宋" w:cs="仿宋"/>
          <w:b/>
          <w:bCs/>
          <w:color w:val="000000"/>
          <w:sz w:val="24"/>
        </w:rPr>
        <w:t xml:space="preserve">2.20政府采购信用融资</w:t>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乙方在签订政府采购合同时如遇到资金困难，甲方应当按照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ascii="仿宋" w:hAnsi="仿宋" w:eastAsia="仿宋" w:cs="仿宋"/>
          <w:b/>
          <w:color w:val="000000"/>
          <w:sz w:val="24"/>
        </w:rPr>
      </w:pPr>
      <w:r/>
      <w:bookmarkStart w:id="157" w:name="_Toc14001"/>
      <w:r/>
      <w:bookmarkStart w:id="158" w:name="_Toc19890"/>
      <w:r/>
      <w:bookmarkStart w:id="159" w:name="_Toc6885"/>
      <w:r>
        <w:rPr>
          <w:rFonts w:hint="eastAsia" w:ascii="仿宋" w:hAnsi="仿宋" w:eastAsia="仿宋" w:cs="仿宋"/>
          <w:b/>
          <w:color w:val="000000"/>
          <w:sz w:val="24"/>
        </w:rPr>
        <w:t xml:space="preserve">2.21 合同份数</w:t>
      </w:r>
      <w:bookmarkEnd w:id="157"/>
      <w:r/>
      <w:bookmarkEnd w:id="158"/>
      <w:r/>
      <w:bookmarkEnd w:id="159"/>
      <w:r/>
      <w:r/>
    </w:p>
    <w:p>
      <w:pPr>
        <w:ind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合同份数按</w:t>
      </w:r>
      <w:r>
        <w:rPr>
          <w:rFonts w:hint="eastAsia" w:ascii="仿宋" w:hAnsi="仿宋" w:eastAsia="仿宋" w:cs="仿宋"/>
          <w:b/>
          <w:iCs/>
          <w:color w:val="000000"/>
          <w:sz w:val="24"/>
          <w:u w:val="single"/>
        </w:rPr>
        <w:t xml:space="preserve">合同专用条款2.21</w:t>
      </w:r>
      <w:r>
        <w:rPr>
          <w:rFonts w:hint="eastAsia" w:ascii="仿宋" w:hAnsi="仿宋" w:eastAsia="仿宋" w:cs="仿宋"/>
          <w:color w:val="000000"/>
          <w:sz w:val="24"/>
        </w:rPr>
        <w:t xml:space="preserve">规定，每份均具有同等法律效力。</w:t>
      </w:r>
      <w:r/>
    </w:p>
    <w:p>
      <w:pPr>
        <w:jc w:val="center"/>
        <w:spacing w:line="360" w:lineRule="auto"/>
        <w:rPr>
          <w:rFonts w:ascii="仿宋" w:hAnsi="仿宋" w:eastAsia="仿宋" w:cs="仿宋"/>
          <w:b/>
          <w:color w:val="000000"/>
          <w:sz w:val="28"/>
          <w:szCs w:val="28"/>
        </w:rPr>
        <w:outlineLvl w:val="1"/>
      </w:pPr>
      <w:r>
        <w:rPr>
          <w:rFonts w:hint="eastAsia" w:ascii="仿宋" w:hAnsi="仿宋" w:eastAsia="仿宋" w:cs="仿宋"/>
          <w:color w:val="000000"/>
        </w:rPr>
        <w:br w:type="page" w:clear="all"/>
      </w:r>
      <w:r>
        <w:rPr>
          <w:rFonts w:hint="eastAsia" w:ascii="仿宋" w:hAnsi="仿宋" w:eastAsia="仿宋" w:cs="仿宋"/>
          <w:b/>
          <w:color w:val="000000"/>
          <w:sz w:val="28"/>
          <w:szCs w:val="28"/>
        </w:rPr>
        <w:t xml:space="preserve">第三部分 合同专用条款</w:t>
      </w:r>
      <w:r/>
    </w:p>
    <w:p>
      <w:pPr>
        <w:ind w:left="-420" w:right="-420" w:firstLine="480"/>
        <w:spacing w:line="560" w:lineRule="exact"/>
        <w:rPr>
          <w:rFonts w:ascii="仿宋" w:hAnsi="仿宋" w:eastAsia="仿宋" w:cs="仿宋"/>
          <w:color w:val="000000"/>
          <w:sz w:val="24"/>
        </w:rPr>
      </w:pPr>
      <w:r>
        <w:rPr>
          <w:rFonts w:hint="eastAsia" w:ascii="仿宋" w:hAnsi="仿宋" w:eastAsia="仿宋" w:cs="仿宋"/>
          <w:color w:val="000000"/>
          <w:sz w:val="24"/>
        </w:rPr>
        <w:t xml:space="preserve">本部分是对前两</w:t>
      </w:r>
      <w:bookmarkStart w:id="160" w:name="_Hlk136502841"/>
      <w:r>
        <w:rPr>
          <w:rFonts w:hint="eastAsia" w:ascii="仿宋" w:hAnsi="仿宋" w:eastAsia="仿宋" w:cs="仿宋"/>
          <w:color w:val="000000"/>
          <w:sz w:val="24"/>
        </w:rPr>
        <w:t xml:space="preserve">部分</w:t>
      </w:r>
      <w:bookmarkEnd w:id="160"/>
      <w:r>
        <w:rPr>
          <w:rFonts w:hint="eastAsia" w:ascii="仿宋" w:hAnsi="仿宋" w:eastAsia="仿宋" w:cs="仿宋"/>
          <w:color w:val="000000"/>
          <w:sz w:val="24"/>
        </w:rPr>
        <w:t xml:space="preserve">的补充和修改，如果前两部分和本部分的约定不一致，以本部分的约定为准。</w:t>
      </w:r>
      <w:r/>
    </w:p>
    <w:tbl>
      <w:tblPr>
        <w:tblStyle w:val="797"/>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912"/>
        <w:gridCol w:w="8891"/>
      </w:tblGrid>
      <w:tr>
        <w:trPr>
          <w:trHeight w:val="391"/>
        </w:trPr>
        <w:tc>
          <w:tcPr>
            <w:tcBorders>
              <w:left w:val="single" w:color="auto" w:sz="4" w:space="0"/>
            </w:tcBorders>
            <w:tcW w:w="465" w:type="pct"/>
            <w:vAlign w:val="center"/>
            <w:textDirection w:val="lrTb"/>
            <w:noWrap w:val="false"/>
          </w:tcPr>
          <w:p>
            <w:pPr>
              <w:jc w:val="center"/>
              <w:spacing w:line="360" w:lineRule="auto"/>
              <w:rPr>
                <w:rFonts w:ascii="仿宋" w:hAnsi="仿宋" w:eastAsia="仿宋" w:cs="仿宋"/>
                <w:b/>
                <w:color w:val="000000"/>
                <w:sz w:val="24"/>
              </w:rPr>
            </w:pPr>
            <w:r>
              <w:rPr>
                <w:rFonts w:hint="eastAsia" w:ascii="仿宋" w:hAnsi="仿宋" w:eastAsia="仿宋" w:cs="仿宋"/>
                <w:b/>
                <w:color w:val="000000"/>
                <w:sz w:val="24"/>
              </w:rPr>
              <w:t xml:space="preserve">条款号</w:t>
            </w:r>
            <w:r/>
          </w:p>
        </w:tc>
        <w:tc>
          <w:tcPr>
            <w:tcW w:w="4534" w:type="pct"/>
            <w:vAlign w:val="center"/>
            <w:textDirection w:val="lrTb"/>
            <w:noWrap w:val="false"/>
          </w:tcPr>
          <w:p>
            <w:pPr>
              <w:jc w:val="center"/>
              <w:spacing w:line="360" w:lineRule="auto"/>
              <w:rPr>
                <w:rFonts w:ascii="仿宋" w:hAnsi="仿宋" w:eastAsia="仿宋" w:cs="仿宋"/>
                <w:b/>
                <w:color w:val="000000"/>
                <w:sz w:val="24"/>
              </w:rPr>
            </w:pPr>
            <w:r>
              <w:rPr>
                <w:rFonts w:hint="eastAsia" w:ascii="仿宋" w:hAnsi="仿宋" w:eastAsia="仿宋" w:cs="仿宋"/>
                <w:b/>
                <w:color w:val="000000"/>
                <w:sz w:val="24"/>
              </w:rPr>
              <w:t xml:space="preserve">约定内容</w:t>
            </w:r>
            <w:r/>
          </w:p>
        </w:tc>
      </w:tr>
      <w:tr>
        <w:trPr>
          <w:trHeight w:val="88"/>
        </w:trPr>
        <w:tc>
          <w:tcPr>
            <w:tcBorders>
              <w:left w:val="single" w:color="auto" w:sz="4" w:space="0"/>
            </w:tcBorders>
            <w:tcW w:w="465" w:type="pct"/>
            <w:vAlign w:val="center"/>
            <w:textDirection w:val="lrTb"/>
            <w:noWrap w:val="false"/>
          </w:tcPr>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1.4.2</w:t>
            </w:r>
            <w:r/>
          </w:p>
        </w:tc>
        <w:tc>
          <w:tcPr>
            <w:tcW w:w="4534" w:type="pct"/>
            <w:vAlign w:val="center"/>
            <w:textDirection w:val="lrTb"/>
            <w:noWrap w:val="false"/>
          </w:tcPr>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单价计算方式：本合同不约定</w:t>
            </w:r>
            <w:r/>
          </w:p>
        </w:tc>
      </w:tr>
      <w:tr>
        <w:trPr>
          <w:trHeight w:val="88"/>
        </w:trPr>
        <w:tc>
          <w:tcPr>
            <w:tcBorders>
              <w:left w:val="single" w:color="auto" w:sz="4" w:space="0"/>
            </w:tcBorders>
            <w:tcW w:w="465" w:type="pct"/>
            <w:vAlign w:val="center"/>
            <w:textDirection w:val="lrTb"/>
            <w:noWrap w:val="false"/>
          </w:tcPr>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1.5.2</w:t>
            </w:r>
            <w:r/>
          </w:p>
        </w:tc>
        <w:tc>
          <w:tcPr>
            <w:tcW w:w="4534" w:type="pct"/>
            <w:vAlign w:val="center"/>
            <w:textDirection w:val="lrTb"/>
            <w:noWrap w:val="false"/>
          </w:tcPr>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履约保证金：本合同不约定</w:t>
            </w:r>
            <w:r/>
          </w:p>
        </w:tc>
      </w:tr>
      <w:tr>
        <w:trPr>
          <w:trHeight w:val="88"/>
        </w:trPr>
        <w:tc>
          <w:tcPr>
            <w:tcBorders>
              <w:left w:val="single" w:color="auto" w:sz="4" w:space="0"/>
            </w:tcBorders>
            <w:tcW w:w="465" w:type="pct"/>
            <w:vAlign w:val="center"/>
            <w:textDirection w:val="lrTb"/>
            <w:noWrap w:val="false"/>
          </w:tcPr>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1.6.1 </w:t>
            </w:r>
            <w:r/>
          </w:p>
        </w:tc>
        <w:tc>
          <w:tcPr>
            <w:tcW w:w="4534" w:type="pct"/>
            <w:vAlign w:val="center"/>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预付款比例、支付方式、时间：</w:t>
            </w:r>
            <w:r/>
          </w:p>
          <w:p>
            <w:pPr>
              <w:spacing w:line="360" w:lineRule="auto"/>
              <w:rPr>
                <w:rFonts w:ascii="仿宋" w:hAnsi="仿宋" w:eastAsia="仿宋" w:cs="仿宋"/>
                <w:sz w:val="24"/>
              </w:rPr>
            </w:pPr>
            <w:r>
              <w:rPr>
                <w:rFonts w:hint="eastAsia" w:ascii="仿宋" w:hAnsi="仿宋" w:eastAsia="仿宋" w:cs="仿宋"/>
                <w:sz w:val="24"/>
              </w:rPr>
              <w:t xml:space="preserve">合同签订后，采购人在收到供应商发票后10个工作日内支付40%合同款；</w:t>
            </w:r>
            <w:r/>
          </w:p>
        </w:tc>
      </w:tr>
      <w:tr>
        <w:trPr>
          <w:trHeight w:val="88"/>
        </w:trPr>
        <w:tc>
          <w:tcPr>
            <w:tcBorders>
              <w:left w:val="single" w:color="auto" w:sz="4" w:space="0"/>
            </w:tcBorders>
            <w:tcW w:w="465" w:type="pct"/>
            <w:vAlign w:val="center"/>
            <w:textDirection w:val="lrTb"/>
            <w:noWrap w:val="false"/>
          </w:tcPr>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1.7.2</w:t>
            </w:r>
            <w:r/>
          </w:p>
        </w:tc>
        <w:tc>
          <w:tcPr>
            <w:tcW w:w="4534" w:type="pct"/>
            <w:vAlign w:val="center"/>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资金支付的方式、时间和条件：</w:t>
            </w:r>
            <w:r/>
          </w:p>
          <w:p>
            <w:pPr>
              <w:pStyle w:val="879"/>
              <w:rPr>
                <w:rFonts w:ascii="仿宋" w:hAnsi="仿宋" w:eastAsia="仿宋" w:cs="仿宋"/>
                <w:color w:val="auto"/>
              </w:rPr>
            </w:pPr>
            <w:r>
              <w:rPr>
                <w:rFonts w:hint="eastAsia" w:ascii="仿宋" w:hAnsi="仿宋" w:eastAsia="仿宋" w:cs="仿宋"/>
                <w:color w:val="auto"/>
              </w:rPr>
              <w:t xml:space="preserve">成果通过专家评审后，支付50%合同款；成果通过省级审查后，支付剩余合同款。</w:t>
            </w:r>
            <w:r/>
          </w:p>
          <w:p>
            <w:pPr>
              <w:pStyle w:val="879"/>
              <w:rPr>
                <w:color w:val="auto"/>
              </w:rPr>
            </w:pPr>
            <w:r>
              <w:rPr>
                <w:rFonts w:hint="eastAsia" w:ascii="仿宋" w:hAnsi="仿宋" w:eastAsia="仿宋" w:cs="仿宋"/>
                <w:b/>
                <w:bCs/>
                <w:color w:val="auto"/>
              </w:rPr>
              <w:t xml:space="preserve">注：1.甲方向乙方支付费用前，乙方应向甲方提供合法的符合合同约定金额的增值税发票，否则甲方有权拒绝支付，由此造成的损失由乙方自行承担。2.上述款项均不另计利息。具体支付进度将根据财政拨款进度执行，由此造成的延期支付甲方不承担利息及滞纳金。</w:t>
            </w:r>
            <w:r/>
          </w:p>
        </w:tc>
      </w:tr>
      <w:tr>
        <w:trPr>
          <w:trHeight w:val="88"/>
        </w:trPr>
        <w:tc>
          <w:tcPr>
            <w:tcBorders>
              <w:left w:val="single" w:color="auto" w:sz="4" w:space="0"/>
            </w:tcBorders>
            <w:tcW w:w="465" w:type="pct"/>
            <w:vAlign w:val="center"/>
            <w:textDirection w:val="lrTb"/>
            <w:noWrap w:val="false"/>
          </w:tcPr>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1.8.1</w:t>
            </w:r>
            <w:r/>
          </w:p>
        </w:tc>
        <w:tc>
          <w:tcPr>
            <w:tcW w:w="4534" w:type="pct"/>
            <w:vAlign w:val="center"/>
            <w:textDirection w:val="lrTb"/>
            <w:noWrap w:val="false"/>
          </w:tcPr>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服务期限：编制期12个月（规划期内提供后期服务）</w:t>
            </w:r>
            <w:r/>
          </w:p>
        </w:tc>
      </w:tr>
      <w:tr>
        <w:trPr>
          <w:trHeight w:val="88"/>
        </w:trPr>
        <w:tc>
          <w:tcPr>
            <w:tcBorders>
              <w:left w:val="single" w:color="auto" w:sz="4" w:space="0"/>
            </w:tcBorders>
            <w:tcW w:w="465" w:type="pct"/>
            <w:vAlign w:val="center"/>
            <w:textDirection w:val="lrTb"/>
            <w:noWrap w:val="false"/>
          </w:tcPr>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1.8.2</w:t>
            </w:r>
            <w:r/>
          </w:p>
        </w:tc>
        <w:tc>
          <w:tcPr>
            <w:tcW w:w="4534" w:type="pct"/>
            <w:vAlign w:val="center"/>
            <w:textDirection w:val="lrTb"/>
            <w:noWrap w:val="false"/>
          </w:tcPr>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服务地点：双方约定</w:t>
            </w:r>
            <w:r/>
          </w:p>
        </w:tc>
      </w:tr>
      <w:tr>
        <w:trPr>
          <w:trHeight w:val="88"/>
        </w:trPr>
        <w:tc>
          <w:tcPr>
            <w:tcBorders>
              <w:left w:val="single" w:color="auto" w:sz="4" w:space="0"/>
            </w:tcBorders>
            <w:tcW w:w="465" w:type="pct"/>
            <w:vAlign w:val="center"/>
            <w:textDirection w:val="lrTb"/>
            <w:noWrap w:val="false"/>
          </w:tcPr>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1.8.3</w:t>
            </w:r>
            <w:r/>
          </w:p>
        </w:tc>
        <w:tc>
          <w:tcPr>
            <w:tcW w:w="4534" w:type="pct"/>
            <w:vAlign w:val="center"/>
            <w:textDirection w:val="lrTb"/>
            <w:noWrap w:val="false"/>
          </w:tcPr>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服务方式：现场+内业</w:t>
            </w:r>
            <w:r/>
          </w:p>
        </w:tc>
      </w:tr>
      <w:tr>
        <w:trPr>
          <w:trHeight w:val="88"/>
        </w:trPr>
        <w:tc>
          <w:tcPr>
            <w:tcBorders>
              <w:left w:val="single" w:color="auto" w:sz="4" w:space="0"/>
            </w:tcBorders>
            <w:tcW w:w="465" w:type="pct"/>
            <w:vAlign w:val="center"/>
            <w:textDirection w:val="lrTb"/>
            <w:noWrap w:val="false"/>
          </w:tcPr>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1.9.6</w:t>
            </w:r>
            <w:r/>
          </w:p>
        </w:tc>
        <w:tc>
          <w:tcPr>
            <w:tcW w:w="4534" w:type="pct"/>
            <w:vAlign w:val="center"/>
            <w:textDirection w:val="lrTb"/>
            <w:noWrap w:val="false"/>
          </w:tcPr>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其他违约责任：无</w:t>
            </w:r>
            <w:r/>
          </w:p>
        </w:tc>
      </w:tr>
      <w:tr>
        <w:trPr>
          <w:trHeight w:val="88"/>
        </w:trPr>
        <w:tc>
          <w:tcPr>
            <w:tcBorders>
              <w:left w:val="single" w:color="auto" w:sz="4" w:space="0"/>
            </w:tcBorders>
            <w:tcW w:w="465" w:type="pct"/>
            <w:vAlign w:val="center"/>
            <w:textDirection w:val="lrTb"/>
            <w:noWrap w:val="false"/>
          </w:tcPr>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2.3.2</w:t>
            </w:r>
            <w:r/>
          </w:p>
        </w:tc>
        <w:tc>
          <w:tcPr>
            <w:tcW w:w="4534" w:type="pct"/>
            <w:vAlign w:val="center"/>
            <w:textDirection w:val="lrTb"/>
            <w:noWrap w:val="false"/>
          </w:tcPr>
          <w:p>
            <w:pPr>
              <w:ind w:left="-420" w:right="-420"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知识产权归属：甲方</w:t>
            </w:r>
            <w:r/>
          </w:p>
        </w:tc>
      </w:tr>
      <w:tr>
        <w:trPr>
          <w:trHeight w:val="88"/>
        </w:trPr>
        <w:tc>
          <w:tcPr>
            <w:tcBorders>
              <w:left w:val="single" w:color="auto" w:sz="4" w:space="0"/>
            </w:tcBorders>
            <w:tcW w:w="465" w:type="pct"/>
            <w:vAlign w:val="center"/>
            <w:textDirection w:val="lrTb"/>
            <w:noWrap w:val="false"/>
          </w:tcPr>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2.4.1</w:t>
            </w:r>
            <w:r/>
          </w:p>
        </w:tc>
        <w:tc>
          <w:tcPr>
            <w:tcW w:w="4534" w:type="pct"/>
            <w:vAlign w:val="center"/>
            <w:textDirection w:val="lrTb"/>
            <w:noWrap w:val="false"/>
          </w:tcPr>
          <w:p>
            <w:pPr>
              <w:ind w:left="-420" w:right="-420" w:firstLine="480"/>
              <w:spacing w:line="360" w:lineRule="auto"/>
              <w:rPr>
                <w:rFonts w:ascii="仿宋" w:hAnsi="仿宋" w:eastAsia="仿宋" w:cs="仿宋"/>
                <w:color w:val="000000"/>
                <w:sz w:val="24"/>
              </w:rPr>
            </w:pPr>
            <w:r>
              <w:rPr>
                <w:rFonts w:hint="eastAsia" w:ascii="仿宋" w:hAnsi="仿宋" w:eastAsia="仿宋" w:cs="仿宋"/>
                <w:color w:val="000000"/>
                <w:sz w:val="24"/>
              </w:rPr>
              <w:t xml:space="preserve">货物包装的特别约定：本合同不适用</w:t>
            </w:r>
            <w:r/>
          </w:p>
        </w:tc>
      </w:tr>
      <w:tr>
        <w:trPr>
          <w:trHeight w:val="88"/>
        </w:trPr>
        <w:tc>
          <w:tcPr>
            <w:tcBorders>
              <w:left w:val="single" w:color="auto" w:sz="4" w:space="0"/>
            </w:tcBorders>
            <w:tcW w:w="465" w:type="pct"/>
            <w:vAlign w:val="center"/>
            <w:textDirection w:val="lrTb"/>
            <w:noWrap w:val="false"/>
          </w:tcPr>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2.4.2</w:t>
            </w:r>
            <w:r/>
          </w:p>
        </w:tc>
        <w:tc>
          <w:tcPr>
            <w:tcW w:w="4534" w:type="pct"/>
            <w:vAlign w:val="center"/>
            <w:textDirection w:val="lrTb"/>
            <w:noWrap w:val="false"/>
          </w:tcPr>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装运货物的要求和通知：本合同不适用</w:t>
            </w:r>
            <w:r/>
          </w:p>
        </w:tc>
      </w:tr>
      <w:tr>
        <w:trPr>
          <w:trHeight w:val="88"/>
        </w:trPr>
        <w:tc>
          <w:tcPr>
            <w:tcBorders>
              <w:left w:val="single" w:color="auto" w:sz="4" w:space="0"/>
            </w:tcBorders>
            <w:tcW w:w="465" w:type="pct"/>
            <w:textDirection w:val="lrTb"/>
            <w:noWrap w:val="false"/>
          </w:tcPr>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2.8 </w:t>
            </w:r>
            <w:r/>
          </w:p>
        </w:tc>
        <w:tc>
          <w:tcPr>
            <w:tcW w:w="4534" w:type="pct"/>
            <w:textDirection w:val="lrTb"/>
            <w:noWrap w:val="false"/>
          </w:tcPr>
          <w:p>
            <w:pPr>
              <w:spacing w:line="360" w:lineRule="auto"/>
              <w:rPr>
                <w:rFonts w:eastAsia="仿宋"/>
                <w:color w:val="000000"/>
              </w:rPr>
            </w:pPr>
            <w:r>
              <w:rPr>
                <w:rFonts w:hint="eastAsia" w:ascii="仿宋" w:hAnsi="仿宋" w:eastAsia="仿宋" w:cs="仿宋"/>
                <w:color w:val="000000"/>
                <w:sz w:val="24"/>
              </w:rPr>
              <w:t xml:space="preserve">货物的风险负担：本合同不适用</w:t>
            </w:r>
            <w:r/>
          </w:p>
        </w:tc>
      </w:tr>
      <w:tr>
        <w:trPr>
          <w:trHeight w:val="88"/>
        </w:trPr>
        <w:tc>
          <w:tcPr>
            <w:tcBorders>
              <w:left w:val="single" w:color="auto" w:sz="4" w:space="0"/>
            </w:tcBorders>
            <w:tcW w:w="465" w:type="pct"/>
            <w:vAlign w:val="center"/>
            <w:textDirection w:val="lrTb"/>
            <w:noWrap w:val="false"/>
          </w:tcPr>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2.12.3</w:t>
            </w:r>
            <w:r/>
          </w:p>
        </w:tc>
        <w:tc>
          <w:tcPr>
            <w:tcW w:w="4534" w:type="pct"/>
            <w:vAlign w:val="center"/>
            <w:textDirection w:val="lrTb"/>
            <w:noWrap w:val="false"/>
          </w:tcPr>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因不可抗力致使合同有变更必要的情形，书面形式变更合同的约定时间：30天内</w:t>
            </w:r>
            <w:r/>
          </w:p>
        </w:tc>
      </w:tr>
      <w:tr>
        <w:trPr>
          <w:trHeight w:val="88"/>
        </w:trPr>
        <w:tc>
          <w:tcPr>
            <w:tcBorders>
              <w:left w:val="single" w:color="auto" w:sz="4" w:space="0"/>
            </w:tcBorders>
            <w:tcW w:w="465" w:type="pct"/>
            <w:vAlign w:val="center"/>
            <w:textDirection w:val="lrTb"/>
            <w:noWrap w:val="false"/>
          </w:tcPr>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2.12.4</w:t>
            </w:r>
            <w:r/>
          </w:p>
        </w:tc>
        <w:tc>
          <w:tcPr>
            <w:tcW w:w="4534" w:type="pct"/>
            <w:vAlign w:val="center"/>
            <w:textDirection w:val="lrTb"/>
            <w:noWrap w:val="false"/>
          </w:tcPr>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受不可抗力影响的一方在不可抗力发生后，书面告知的约定时间：10天内</w:t>
            </w:r>
            <w:r/>
          </w:p>
        </w:tc>
      </w:tr>
      <w:tr>
        <w:trPr>
          <w:trHeight w:val="88"/>
        </w:trPr>
        <w:tc>
          <w:tcPr>
            <w:tcBorders>
              <w:left w:val="single" w:color="auto" w:sz="4" w:space="0"/>
            </w:tcBorders>
            <w:tcW w:w="465" w:type="pct"/>
            <w:vAlign w:val="center"/>
            <w:textDirection w:val="lrTb"/>
            <w:noWrap w:val="false"/>
          </w:tcPr>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2.16.1</w:t>
            </w:r>
            <w:r/>
          </w:p>
        </w:tc>
        <w:tc>
          <w:tcPr>
            <w:tcW w:w="4534" w:type="pct"/>
            <w:vAlign w:val="center"/>
            <w:textDirection w:val="lrTb"/>
            <w:noWrap w:val="false"/>
          </w:tcPr>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项目验收约定时间：甲乙双方按照项目进展情况再行商定</w:t>
            </w:r>
            <w:r/>
          </w:p>
        </w:tc>
      </w:tr>
      <w:tr>
        <w:trPr>
          <w:trHeight w:val="352"/>
        </w:trPr>
        <w:tc>
          <w:tcPr>
            <w:tcBorders>
              <w:left w:val="single" w:color="auto" w:sz="4" w:space="0"/>
            </w:tcBorders>
            <w:tcW w:w="465" w:type="pct"/>
            <w:vAlign w:val="center"/>
            <w:textDirection w:val="lrTb"/>
            <w:noWrap w:val="false"/>
          </w:tcPr>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2.16.3</w:t>
            </w:r>
            <w:r/>
          </w:p>
        </w:tc>
        <w:tc>
          <w:tcPr>
            <w:tcW w:w="4534" w:type="pct"/>
            <w:vAlign w:val="center"/>
            <w:textDirection w:val="lrTb"/>
            <w:noWrap w:val="false"/>
          </w:tcPr>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检验和验收标准、程序等具体内容以及前述验收书的效力，验收分为验收准备、验收实施和验收报告三个阶段。</w:t>
            </w:r>
            <w:r/>
          </w:p>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1.1验收准备阶段。乙方汇编本次采购活动有关的各种资料，包括采购项目名称、采购预算、项目编号、采购方式、采购结果、合同签订时间、合同金额、合同执行中存在的问题及处理结果、验收申请的递交时间等事项。</w:t>
            </w:r>
            <w:r/>
          </w:p>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1.2验收实施阶段。验收小组召开项目验收会，就项目基本情况、验收时间、验收程序逐项按照政府采购合同、国家有关规定标准和项目说明书等进行实地验收，对项目验收中存在的问题做好记录，并提出改正意见。</w:t>
            </w:r>
            <w:r/>
          </w:p>
          <w:p>
            <w:pPr>
              <w:spacing w:line="360" w:lineRule="auto"/>
              <w:rPr>
                <w:rFonts w:ascii="仿宋" w:hAnsi="仿宋" w:eastAsia="仿宋" w:cs="仿宋"/>
                <w:i/>
                <w:iCs/>
                <w:color w:val="000000"/>
                <w:sz w:val="24"/>
              </w:rPr>
            </w:pPr>
            <w:r>
              <w:rPr>
                <w:rFonts w:hint="eastAsia" w:ascii="仿宋" w:hAnsi="仿宋" w:eastAsia="仿宋" w:cs="仿宋"/>
                <w:color w:val="000000"/>
                <w:sz w:val="24"/>
              </w:rPr>
              <w:t xml:space="preserve">1.3验收报告阶段。验收小组各成员就自己所负责的验收事项做汇报，分别交换验收意见。验收小组汇总验收意见，评定验收结论。</w:t>
            </w:r>
            <w:r/>
          </w:p>
        </w:tc>
      </w:tr>
      <w:tr>
        <w:trPr>
          <w:trHeight w:val="65"/>
        </w:trPr>
        <w:tc>
          <w:tcPr>
            <w:tcBorders>
              <w:left w:val="single" w:color="auto" w:sz="4" w:space="0"/>
            </w:tcBorders>
            <w:tcW w:w="465" w:type="pct"/>
            <w:vAlign w:val="center"/>
            <w:textDirection w:val="lrTb"/>
            <w:noWrap w:val="false"/>
          </w:tcPr>
          <w:p>
            <w:pPr>
              <w:ind w:left="-420" w:right="-420" w:firstLine="480"/>
              <w:spacing w:line="360" w:lineRule="auto"/>
              <w:rPr>
                <w:rFonts w:ascii="宋体" w:hAnsi="宋体" w:cs="宋体"/>
                <w:color w:val="000000"/>
                <w:sz w:val="24"/>
              </w:rPr>
              <w:outlineLvl w:val="0"/>
            </w:pPr>
            <w:r>
              <w:rPr>
                <w:rFonts w:hint="eastAsia" w:ascii="宋体" w:hAnsi="宋体" w:cs="宋体"/>
                <w:color w:val="000000"/>
                <w:sz w:val="24"/>
              </w:rPr>
              <w:t xml:space="preserve">2.21 </w:t>
            </w:r>
            <w:r/>
          </w:p>
        </w:tc>
        <w:tc>
          <w:tcPr>
            <w:tcW w:w="4534" w:type="pct"/>
            <w:vAlign w:val="center"/>
            <w:textDirection w:val="lrTb"/>
            <w:noWrap w:val="false"/>
          </w:tcPr>
          <w:p>
            <w:pPr>
              <w:spacing w:line="360" w:lineRule="auto"/>
              <w:rPr>
                <w:rFonts w:ascii="宋体" w:hAnsi="宋体" w:cs="宋体"/>
                <w:color w:val="000000"/>
                <w:sz w:val="24"/>
              </w:rPr>
            </w:pPr>
            <w:r>
              <w:rPr>
                <w:rFonts w:hint="eastAsia" w:ascii="仿宋" w:hAnsi="仿宋" w:eastAsia="仿宋" w:cs="仿宋"/>
                <w:color w:val="000000"/>
                <w:sz w:val="24"/>
              </w:rPr>
              <w:t xml:space="preserve">一式四份</w:t>
            </w:r>
            <w:r/>
          </w:p>
        </w:tc>
      </w:tr>
    </w:tbl>
    <w:p>
      <w:pPr>
        <w:pStyle w:val="827"/>
        <w:ind w:firstLine="480"/>
        <w:spacing w:line="440" w:lineRule="exact"/>
        <w:rPr>
          <w:rFonts w:ascii="仿宋" w:hAnsi="仿宋" w:eastAsia="仿宋" w:cs="仿宋"/>
          <w:color w:val="000000"/>
          <w:sz w:val="24"/>
          <w:szCs w:val="24"/>
        </w:rPr>
      </w:pPr>
      <w:r>
        <w:rPr>
          <w:rFonts w:ascii="仿宋" w:hAnsi="仿宋" w:eastAsia="仿宋" w:cs="仿宋"/>
          <w:color w:val="000000"/>
          <w:sz w:val="24"/>
          <w:szCs w:val="24"/>
        </w:rPr>
      </w:r>
      <w:r/>
    </w:p>
    <w:p>
      <w:pPr>
        <w:ind w:left="-142" w:firstLine="142"/>
        <w:jc w:val="right"/>
        <w:spacing w:line="360" w:lineRule="auto"/>
        <w:rPr>
          <w:rFonts w:ascii="仿宋" w:hAnsi="仿宋" w:eastAsia="仿宋" w:cs="仿宋"/>
          <w:color w:val="000000"/>
          <w:sz w:val="24"/>
        </w:rPr>
      </w:pPr>
      <w:r>
        <w:rPr>
          <w:rFonts w:ascii="仿宋" w:hAnsi="仿宋" w:eastAsia="仿宋" w:cs="仿宋"/>
          <w:color w:val="000000"/>
          <w:sz w:val="24"/>
        </w:rPr>
      </w:r>
      <w:r/>
    </w:p>
    <w:p>
      <w:pPr>
        <w:jc w:val="left"/>
        <w:spacing w:line="360" w:lineRule="auto"/>
        <w:widowControl/>
        <w:rPr>
          <w:rFonts w:ascii="仿宋" w:hAnsi="仿宋" w:eastAsia="仿宋" w:cs="仿宋"/>
          <w:color w:val="000000"/>
          <w:sz w:val="24"/>
        </w:rPr>
      </w:pPr>
      <w:r>
        <w:rPr>
          <w:rFonts w:ascii="仿宋" w:hAnsi="仿宋" w:eastAsia="仿宋" w:cs="仿宋"/>
          <w:color w:val="000000"/>
          <w:sz w:val="24"/>
        </w:rPr>
      </w:r>
      <w:r/>
    </w:p>
    <w:p>
      <w:pPr>
        <w:jc w:val="left"/>
        <w:spacing w:line="360" w:lineRule="auto"/>
        <w:widowControl/>
        <w:rPr>
          <w:rFonts w:ascii="仿宋" w:hAnsi="仿宋" w:eastAsia="仿宋" w:cs="仿宋"/>
          <w:b/>
          <w:color w:val="000000"/>
          <w:sz w:val="30"/>
        </w:rPr>
      </w:pPr>
      <w:r>
        <w:rPr>
          <w:rFonts w:hint="eastAsia" w:ascii="仿宋" w:hAnsi="仿宋" w:eastAsia="仿宋" w:cs="仿宋"/>
          <w:b/>
          <w:color w:val="000000"/>
          <w:sz w:val="30"/>
        </w:rPr>
        <w:br w:type="page" w:clear="all"/>
      </w:r>
      <w:r/>
    </w:p>
    <w:p>
      <w:pPr>
        <w:pStyle w:val="1891"/>
        <w:jc w:val="center"/>
        <w:rPr>
          <w:rFonts w:ascii="仿宋" w:hAnsi="仿宋" w:eastAsia="仿宋" w:cs="仿宋"/>
          <w:color w:val="000000"/>
        </w:rPr>
      </w:pPr>
      <w:r/>
      <w:bookmarkStart w:id="161" w:name="_Toc14570"/>
      <w:r>
        <w:rPr>
          <w:rFonts w:hint="eastAsia" w:ascii="仿宋" w:hAnsi="仿宋" w:eastAsia="仿宋" w:cs="仿宋"/>
          <w:color w:val="000000"/>
        </w:rPr>
        <w:t xml:space="preserve">第四部分  采购需求</w:t>
      </w:r>
      <w:bookmarkEnd w:id="161"/>
      <w:r/>
      <w:r/>
    </w:p>
    <w:p>
      <w:pPr>
        <w:pStyle w:val="1892"/>
        <w:rPr>
          <w:rFonts w:ascii="仿宋" w:hAnsi="仿宋" w:eastAsia="仿宋" w:cs="仿宋"/>
          <w:b/>
          <w:bCs/>
          <w:color w:val="000000"/>
          <w:sz w:val="28"/>
        </w:rPr>
      </w:pPr>
      <w:r>
        <w:rPr>
          <w:rFonts w:hint="eastAsia" w:ascii="仿宋" w:hAnsi="仿宋" w:eastAsia="仿宋" w:cs="仿宋"/>
          <w:b/>
          <w:bCs/>
          <w:color w:val="000000"/>
          <w:sz w:val="28"/>
        </w:rPr>
        <w:t xml:space="preserve">一、项目概况</w:t>
      </w:r>
      <w:r/>
    </w:p>
    <w:p>
      <w:pPr>
        <w:pStyle w:val="879"/>
        <w:ind w:firstLine="480"/>
        <w:spacing w:line="360" w:lineRule="auto"/>
        <w:rPr>
          <w:rFonts w:ascii="仿宋" w:hAnsi="仿宋" w:eastAsia="仿宋" w:cs="仿宋"/>
          <w:color w:val="auto"/>
          <w:lang w:val="zh-CN"/>
        </w:rPr>
      </w:pPr>
      <w:r>
        <w:rPr>
          <w:rFonts w:hint="eastAsia" w:ascii="仿宋" w:hAnsi="仿宋" w:eastAsia="仿宋" w:cs="仿宋"/>
          <w:color w:val="auto"/>
          <w:lang w:val="zh-CN"/>
        </w:rPr>
        <w:t xml:space="preserve">镇江南山风景名胜区是省级风景区，位于中心城区，整合优化后面积11.92平方公里，素有“烟雨南山”“城市山林”之美誉。在以往南山风景区规划成果的基础上，项目针对镇江市南山风景名胜区的景观保护与利用、旅游服务设施、游览交通、基础工程设施、居民点建设、用地协调、建筑布局等内容进行规划。对外围保护地带实施规划引导。</w:t>
      </w:r>
      <w:r/>
    </w:p>
    <w:p>
      <w:pPr>
        <w:pStyle w:val="1892"/>
        <w:rPr>
          <w:rFonts w:ascii="仿宋" w:hAnsi="仿宋" w:eastAsia="仿宋" w:cs="仿宋"/>
          <w:b/>
          <w:bCs/>
          <w:color w:val="000000"/>
          <w:sz w:val="28"/>
        </w:rPr>
      </w:pPr>
      <w:r>
        <w:rPr>
          <w:rFonts w:hint="eastAsia" w:ascii="仿宋" w:hAnsi="仿宋" w:eastAsia="仿宋" w:cs="仿宋"/>
          <w:b/>
          <w:bCs/>
          <w:color w:val="000000"/>
          <w:sz w:val="28"/>
        </w:rPr>
        <w:t xml:space="preserve">二、采购预算</w:t>
      </w:r>
      <w:r/>
    </w:p>
    <w:p>
      <w:pPr>
        <w:pStyle w:val="879"/>
        <w:ind w:firstLine="476"/>
        <w:rPr>
          <w:rFonts w:ascii="Times New Roman" w:eastAsia="仿宋"/>
          <w:spacing w:val="-1"/>
          <w:position w:val="17"/>
        </w:rPr>
      </w:pPr>
      <w:r>
        <w:rPr>
          <w:rFonts w:hint="eastAsia" w:ascii="Times New Roman" w:eastAsia="仿宋"/>
          <w:spacing w:val="-1"/>
          <w:position w:val="17"/>
        </w:rPr>
        <w:t xml:space="preserve">人民币53万元。</w:t>
      </w:r>
      <w:r/>
    </w:p>
    <w:p>
      <w:pPr>
        <w:pStyle w:val="1892"/>
        <w:numPr>
          <w:ilvl w:val="0"/>
          <w:numId w:val="6"/>
        </w:numPr>
        <w:rPr>
          <w:rFonts w:ascii="仿宋" w:hAnsi="仿宋" w:eastAsia="仿宋" w:cs="仿宋"/>
          <w:b/>
          <w:bCs/>
          <w:color w:val="000000"/>
          <w:sz w:val="28"/>
        </w:rPr>
      </w:pPr>
      <w:r>
        <w:rPr>
          <w:rFonts w:hint="eastAsia" w:ascii="仿宋" w:hAnsi="仿宋" w:eastAsia="仿宋" w:cs="仿宋"/>
          <w:b/>
          <w:bCs/>
          <w:color w:val="000000"/>
          <w:sz w:val="28"/>
        </w:rPr>
        <w:t xml:space="preserve">采购标的（服务类）</w:t>
      </w:r>
      <w:r/>
    </w:p>
    <w:tbl>
      <w:tblPr>
        <w:tblStyle w:val="2187"/>
        <w:tblW w:w="96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62"/>
        <w:gridCol w:w="613"/>
        <w:gridCol w:w="3750"/>
        <w:gridCol w:w="1475"/>
        <w:gridCol w:w="990"/>
        <w:gridCol w:w="547"/>
        <w:gridCol w:w="527"/>
        <w:gridCol w:w="1224"/>
      </w:tblGrid>
      <w:tr>
        <w:trPr>
          <w:jc w:val="center"/>
          <w:trHeight w:val="441"/>
        </w:trPr>
        <w:tc>
          <w:tcPr>
            <w:tcBorders>
              <w:top w:val="single" w:color="000000" w:sz="2" w:space="0"/>
              <w:bottom w:val="single" w:color="000000" w:sz="2" w:space="0"/>
            </w:tcBorders>
            <w:tcW w:w="562" w:type="dxa"/>
            <w:vAlign w:val="center"/>
            <w:textDirection w:val="lrTb"/>
            <w:noWrap w:val="false"/>
          </w:tcPr>
          <w:p>
            <w:pPr>
              <w:spacing w:line="360" w:lineRule="auto"/>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 xml:space="preserve">包号</w:t>
            </w:r>
            <w:r/>
          </w:p>
        </w:tc>
        <w:tc>
          <w:tcPr>
            <w:tcBorders>
              <w:top w:val="single" w:color="000000" w:sz="2" w:space="0"/>
              <w:bottom w:val="single" w:color="000000" w:sz="2" w:space="0"/>
            </w:tcBorders>
            <w:tcW w:w="613" w:type="dxa"/>
            <w:vAlign w:val="center"/>
            <w:textDirection w:val="lrTb"/>
            <w:noWrap w:val="false"/>
          </w:tcPr>
          <w:p>
            <w:pPr>
              <w:spacing w:line="360" w:lineRule="auto"/>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 xml:space="preserve">序号</w:t>
            </w:r>
            <w:r/>
          </w:p>
        </w:tc>
        <w:tc>
          <w:tcPr>
            <w:tcBorders>
              <w:top w:val="single" w:color="000000" w:sz="2" w:space="0"/>
              <w:bottom w:val="single" w:color="000000" w:sz="2" w:space="0"/>
            </w:tcBorders>
            <w:tcW w:w="3750" w:type="dxa"/>
            <w:vAlign w:val="center"/>
            <w:textDirection w:val="lrTb"/>
            <w:noWrap w:val="false"/>
          </w:tcPr>
          <w:p>
            <w:pPr>
              <w:ind w:firstLine="480"/>
              <w:spacing w:line="360" w:lineRule="auto"/>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 xml:space="preserve">标的名称</w:t>
            </w:r>
            <w:r/>
          </w:p>
        </w:tc>
        <w:tc>
          <w:tcPr>
            <w:tcBorders>
              <w:top w:val="single" w:color="000000" w:sz="2" w:space="0"/>
              <w:bottom w:val="single" w:color="000000" w:sz="2" w:space="0"/>
            </w:tcBorders>
            <w:tcW w:w="1475" w:type="dxa"/>
            <w:vAlign w:val="center"/>
            <w:textDirection w:val="lrTb"/>
            <w:noWrap w:val="false"/>
          </w:tcPr>
          <w:p>
            <w:pPr>
              <w:spacing w:line="360" w:lineRule="auto"/>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 xml:space="preserve">品目分类编码</w:t>
            </w:r>
            <w:r/>
          </w:p>
        </w:tc>
        <w:tc>
          <w:tcPr>
            <w:tcBorders>
              <w:top w:val="single" w:color="000000" w:sz="2" w:space="0"/>
              <w:bottom w:val="single" w:color="000000" w:sz="2" w:space="0"/>
            </w:tcBorders>
            <w:tcW w:w="990" w:type="dxa"/>
            <w:vAlign w:val="center"/>
            <w:textDirection w:val="lrTb"/>
            <w:noWrap w:val="false"/>
          </w:tcPr>
          <w:p>
            <w:pPr>
              <w:spacing w:line="360" w:lineRule="auto"/>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 xml:space="preserve">计量单位</w:t>
            </w:r>
            <w:r/>
          </w:p>
        </w:tc>
        <w:tc>
          <w:tcPr>
            <w:tcBorders>
              <w:top w:val="single" w:color="000000" w:sz="2" w:space="0"/>
              <w:bottom w:val="single" w:color="000000" w:sz="2" w:space="0"/>
            </w:tcBorders>
            <w:tcW w:w="547" w:type="dxa"/>
            <w:vAlign w:val="center"/>
            <w:textDirection w:val="lrTb"/>
            <w:noWrap w:val="false"/>
          </w:tcPr>
          <w:p>
            <w:pPr>
              <w:spacing w:line="360" w:lineRule="auto"/>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 xml:space="preserve">数量</w:t>
            </w:r>
            <w:r/>
          </w:p>
        </w:tc>
        <w:tc>
          <w:tcPr>
            <w:tcBorders>
              <w:top w:val="single" w:color="000000" w:sz="2" w:space="0"/>
              <w:bottom w:val="single" w:color="000000" w:sz="2" w:space="0"/>
            </w:tcBorders>
            <w:tcW w:w="527" w:type="dxa"/>
            <w:vAlign w:val="center"/>
            <w:textDirection w:val="lrTb"/>
            <w:noWrap w:val="false"/>
          </w:tcPr>
          <w:p>
            <w:pPr>
              <w:spacing w:line="360" w:lineRule="auto"/>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 xml:space="preserve">是否进口</w:t>
            </w:r>
            <w:r/>
          </w:p>
        </w:tc>
        <w:tc>
          <w:tcPr>
            <w:tcBorders>
              <w:top w:val="single" w:color="000000" w:sz="2" w:space="0"/>
              <w:bottom w:val="single" w:color="000000" w:sz="2" w:space="0"/>
            </w:tcBorders>
            <w:tcW w:w="1224" w:type="dxa"/>
            <w:vAlign w:val="center"/>
            <w:textDirection w:val="lrTb"/>
            <w:noWrap w:val="false"/>
          </w:tcPr>
          <w:p>
            <w:pPr>
              <w:spacing w:line="360" w:lineRule="auto"/>
              <w:rPr>
                <w:rFonts w:hint="eastAsia" w:ascii="仿宋" w:hAnsi="仿宋" w:eastAsia="仿宋" w:cs="仿宋"/>
                <w:color w:val="333333"/>
                <w:sz w:val="24"/>
                <w:shd w:val="clear" w:color="auto" w:fill="ffffff"/>
                <w:lang w:val="en-US" w:eastAsia="zh-CN"/>
              </w:rPr>
            </w:pPr>
            <w:r>
              <w:rPr>
                <w:rFonts w:hint="eastAsia" w:ascii="仿宋" w:hAnsi="仿宋" w:eastAsia="仿宋" w:cs="仿宋"/>
                <w:color w:val="333333"/>
                <w:sz w:val="24"/>
                <w:shd w:val="clear" w:color="auto" w:fill="ffffff"/>
              </w:rPr>
              <w:t xml:space="preserve">分包</w:t>
            </w:r>
            <w:r>
              <w:rPr>
                <w:rFonts w:hint="eastAsia" w:ascii="仿宋" w:hAnsi="仿宋" w:eastAsia="仿宋" w:cs="仿宋"/>
                <w:color w:val="333333"/>
                <w:sz w:val="24"/>
                <w:shd w:val="clear" w:color="auto" w:fill="ffffff"/>
                <w:lang w:val="en-US" w:eastAsia="zh-CN"/>
              </w:rPr>
              <w:t xml:space="preserve">要求</w:t>
            </w:r>
            <w:r/>
          </w:p>
        </w:tc>
      </w:tr>
      <w:tr>
        <w:trPr>
          <w:jc w:val="center"/>
          <w:trHeight w:val="412"/>
        </w:trPr>
        <w:tc>
          <w:tcPr>
            <w:tcBorders>
              <w:top w:val="single" w:color="000000" w:sz="2" w:space="0"/>
              <w:bottom w:val="single" w:color="000000" w:sz="2" w:space="0"/>
            </w:tcBorders>
            <w:tcW w:w="562" w:type="dxa"/>
            <w:vAlign w:val="center"/>
            <w:textDirection w:val="lrTb"/>
            <w:noWrap w:val="false"/>
          </w:tcPr>
          <w:p>
            <w:pPr>
              <w:spacing w:line="360" w:lineRule="auto"/>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 xml:space="preserve">1</w:t>
            </w:r>
            <w:r/>
          </w:p>
        </w:tc>
        <w:tc>
          <w:tcPr>
            <w:tcBorders>
              <w:top w:val="single" w:color="000000" w:sz="2" w:space="0"/>
              <w:bottom w:val="single" w:color="000000" w:sz="2" w:space="0"/>
            </w:tcBorders>
            <w:tcW w:w="613" w:type="dxa"/>
            <w:vAlign w:val="center"/>
            <w:textDirection w:val="lrTb"/>
            <w:noWrap w:val="false"/>
          </w:tcPr>
          <w:p>
            <w:pPr>
              <w:spacing w:line="360" w:lineRule="auto"/>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 xml:space="preserve">1</w:t>
            </w:r>
            <w:r/>
          </w:p>
        </w:tc>
        <w:tc>
          <w:tcPr>
            <w:tcBorders>
              <w:top w:val="single" w:color="000000" w:sz="2" w:space="0"/>
              <w:bottom w:val="single" w:color="000000" w:sz="2" w:space="0"/>
            </w:tcBorders>
            <w:tcW w:w="3750" w:type="dxa"/>
            <w:vAlign w:val="center"/>
            <w:textDirection w:val="lrTb"/>
            <w:noWrap w:val="false"/>
          </w:tcPr>
          <w:p>
            <w:pPr>
              <w:spacing w:line="360" w:lineRule="auto"/>
              <w:rPr>
                <w:rFonts w:ascii="仿宋" w:hAnsi="仿宋" w:eastAsia="仿宋" w:cs="仿宋"/>
                <w:color w:val="333333"/>
                <w:sz w:val="24"/>
                <w:shd w:val="clear" w:color="auto" w:fill="ffffff"/>
              </w:rPr>
            </w:pPr>
            <w:r>
              <w:rPr>
                <w:rFonts w:ascii="仿宋" w:hAnsi="仿宋" w:eastAsia="仿宋" w:cs="仿宋"/>
                <w:color w:val="333333"/>
                <w:sz w:val="24"/>
                <w:shd w:val="clear" w:color="auto" w:fill="ffffff"/>
              </w:rPr>
              <w:t xml:space="preserve">镇江南山风景名胜区详细规划续编</w:t>
            </w:r>
            <w:r/>
          </w:p>
        </w:tc>
        <w:tc>
          <w:tcPr>
            <w:tcBorders>
              <w:top w:val="single" w:color="000000" w:sz="2" w:space="0"/>
              <w:bottom w:val="single" w:color="000000" w:sz="2" w:space="0"/>
            </w:tcBorders>
            <w:tcW w:w="1475" w:type="dxa"/>
            <w:vAlign w:val="center"/>
            <w:textDirection w:val="lrTb"/>
            <w:noWrap w:val="false"/>
          </w:tcPr>
          <w:p>
            <w:pPr>
              <w:spacing w:line="360" w:lineRule="auto"/>
              <w:rPr>
                <w:rFonts w:ascii="仿宋" w:hAnsi="仿宋" w:eastAsia="仿宋" w:cs="仿宋"/>
                <w:color w:val="333333"/>
                <w:sz w:val="24"/>
                <w:shd w:val="clear" w:color="auto" w:fill="ffffff"/>
              </w:rPr>
            </w:pPr>
            <w:r>
              <w:rPr>
                <w:rFonts w:ascii="仿宋" w:hAnsi="仿宋" w:eastAsia="仿宋" w:cs="仿宋"/>
                <w:color w:val="333333"/>
                <w:sz w:val="24"/>
                <w:shd w:val="clear" w:color="auto" w:fill="ffffff"/>
              </w:rPr>
              <w:t xml:space="preserve">C13010000</w:t>
            </w:r>
            <w:r/>
          </w:p>
        </w:tc>
        <w:tc>
          <w:tcPr>
            <w:tcBorders>
              <w:top w:val="single" w:color="000000" w:sz="2" w:space="0"/>
              <w:bottom w:val="single" w:color="000000" w:sz="2" w:space="0"/>
            </w:tcBorders>
            <w:tcW w:w="990" w:type="dxa"/>
            <w:vAlign w:val="center"/>
            <w:textDirection w:val="lrTb"/>
            <w:noWrap w:val="false"/>
          </w:tcPr>
          <w:p>
            <w:pPr>
              <w:spacing w:line="360" w:lineRule="auto"/>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 xml:space="preserve">项</w:t>
            </w:r>
            <w:r/>
          </w:p>
        </w:tc>
        <w:tc>
          <w:tcPr>
            <w:tcBorders>
              <w:top w:val="single" w:color="000000" w:sz="2" w:space="0"/>
              <w:bottom w:val="single" w:color="000000" w:sz="2" w:space="0"/>
            </w:tcBorders>
            <w:tcW w:w="547" w:type="dxa"/>
            <w:vAlign w:val="center"/>
            <w:textDirection w:val="lrTb"/>
            <w:noWrap w:val="false"/>
          </w:tcPr>
          <w:p>
            <w:pPr>
              <w:spacing w:line="360" w:lineRule="auto"/>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 xml:space="preserve">1</w:t>
            </w:r>
            <w:r/>
          </w:p>
        </w:tc>
        <w:tc>
          <w:tcPr>
            <w:tcBorders>
              <w:top w:val="single" w:color="000000" w:sz="2" w:space="0"/>
              <w:bottom w:val="single" w:color="000000" w:sz="2" w:space="0"/>
            </w:tcBorders>
            <w:tcW w:w="527" w:type="dxa"/>
            <w:vAlign w:val="center"/>
            <w:textDirection w:val="lrTb"/>
            <w:noWrap w:val="false"/>
          </w:tcPr>
          <w:p>
            <w:pPr>
              <w:spacing w:line="360" w:lineRule="auto"/>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 xml:space="preserve">否</w:t>
            </w:r>
            <w:r/>
          </w:p>
        </w:tc>
        <w:tc>
          <w:tcPr>
            <w:tcBorders>
              <w:top w:val="single" w:color="000000" w:sz="2" w:space="0"/>
              <w:bottom w:val="single" w:color="000000" w:sz="2" w:space="0"/>
            </w:tcBorders>
            <w:tcW w:w="1224" w:type="dxa"/>
            <w:vAlign w:val="center"/>
            <w:textDirection w:val="lrTb"/>
            <w:noWrap w:val="false"/>
          </w:tcPr>
          <w:p>
            <w:pPr>
              <w:spacing w:line="360" w:lineRule="auto"/>
              <w:rPr>
                <w:rFonts w:hint="default" w:ascii="仿宋" w:hAnsi="仿宋" w:eastAsia="仿宋" w:cs="仿宋"/>
                <w:color w:val="333333"/>
                <w:sz w:val="24"/>
                <w:shd w:val="clear" w:color="auto" w:fill="ffffff"/>
                <w:lang w:val="en-US" w:eastAsia="zh-CN"/>
              </w:rPr>
            </w:pPr>
            <w:r>
              <w:rPr>
                <w:rFonts w:hint="eastAsia" w:ascii="仿宋" w:hAnsi="仿宋" w:eastAsia="仿宋" w:cs="仿宋"/>
                <w:color w:val="333333"/>
                <w:sz w:val="24"/>
                <w:shd w:val="clear" w:color="auto" w:fill="ffffff"/>
                <w:lang w:val="en-US" w:eastAsia="zh-CN"/>
              </w:rPr>
              <w:t xml:space="preserve">不允许分包</w:t>
            </w:r>
            <w:r/>
          </w:p>
        </w:tc>
      </w:tr>
    </w:tbl>
    <w:p>
      <w:pPr>
        <w:pStyle w:val="1892"/>
        <w:rPr>
          <w:rFonts w:ascii="仿宋" w:hAnsi="仿宋" w:eastAsia="仿宋" w:cs="仿宋"/>
          <w:b/>
          <w:bCs/>
          <w:color w:val="000000"/>
          <w:sz w:val="28"/>
        </w:rPr>
      </w:pPr>
      <w:r>
        <w:rPr>
          <w:rFonts w:hint="eastAsia" w:ascii="仿宋" w:hAnsi="仿宋" w:eastAsia="仿宋" w:cs="仿宋"/>
          <w:b/>
          <w:bCs/>
          <w:color w:val="000000"/>
          <w:sz w:val="28"/>
        </w:rPr>
        <w:t xml:space="preserve">四、技术及商务要求</w:t>
      </w:r>
      <w:r/>
    </w:p>
    <w:p>
      <w:pPr>
        <w:pStyle w:val="788"/>
        <w:ind w:left="198"/>
        <w:jc w:val="left"/>
        <w:spacing w:line="180" w:lineRule="auto"/>
        <w:rPr>
          <w:rFonts w:ascii="仿宋" w:hAnsi="仿宋" w:eastAsia="仿宋" w:cs="仿宋"/>
          <w:sz w:val="24"/>
          <w:szCs w:val="24"/>
        </w:rPr>
      </w:pPr>
      <w:r>
        <w:rPr>
          <w:rFonts w:hint="eastAsia" w:ascii="仿宋" w:hAnsi="仿宋" w:eastAsia="仿宋" w:cs="仿宋"/>
          <w:sz w:val="24"/>
          <w:szCs w:val="24"/>
        </w:rPr>
        <w:t xml:space="preserve">（一）技术要求</w:t>
      </w:r>
      <w:r/>
    </w:p>
    <w:p>
      <w:pPr>
        <w:pStyle w:val="788"/>
        <w:ind w:left="198"/>
        <w:jc w:val="left"/>
        <w:spacing w:line="180" w:lineRule="auto"/>
        <w:rPr>
          <w:rFonts w:ascii="仿宋" w:hAnsi="仿宋" w:eastAsia="仿宋" w:cs="仿宋"/>
          <w:sz w:val="24"/>
          <w:szCs w:val="24"/>
        </w:rPr>
      </w:pPr>
      <w:r>
        <w:rPr>
          <w:rFonts w:hint="eastAsia" w:ascii="仿宋" w:hAnsi="仿宋" w:eastAsia="仿宋" w:cs="仿宋"/>
          <w:sz w:val="24"/>
          <w:szCs w:val="24"/>
        </w:rPr>
        <w:t xml:space="preserve">1.工作要求</w:t>
      </w:r>
      <w:r/>
    </w:p>
    <w:p>
      <w:pPr>
        <w:ind w:firstLine="480"/>
        <w:spacing w:line="360" w:lineRule="auto"/>
        <w:rPr>
          <w:rFonts w:ascii="仿宋" w:hAnsi="仿宋" w:eastAsia="仿宋" w:cs="仿宋"/>
          <w:sz w:val="24"/>
          <w:lang w:val="zh-CN"/>
        </w:rPr>
      </w:pPr>
      <w:r>
        <w:rPr>
          <w:rFonts w:hint="eastAsia" w:ascii="仿宋" w:hAnsi="仿宋" w:eastAsia="仿宋" w:cs="仿宋"/>
          <w:sz w:val="24"/>
          <w:lang w:val="zh-CN"/>
        </w:rPr>
        <w:t xml:space="preserve">本次续编需依据《中华人民共和国城乡规划法》和《风景名胜区条例》《风景名胜区详细规划标准》《江苏省风景名胜区控制性详细规划编制导则》《镇江南山风景名胜区总体规划》以及国家自然保护地整合优化相关政策文件，在已有成果基础上开展规划编制。</w:t>
      </w:r>
      <w:r/>
    </w:p>
    <w:p>
      <w:pPr>
        <w:ind w:firstLine="480"/>
        <w:spacing w:line="360" w:lineRule="auto"/>
        <w:rPr>
          <w:rFonts w:ascii="仿宋" w:hAnsi="仿宋" w:eastAsia="仿宋" w:cs="仿宋"/>
          <w:sz w:val="24"/>
          <w:lang w:val="zh-CN"/>
        </w:rPr>
      </w:pPr>
      <w:r>
        <w:rPr>
          <w:rFonts w:hint="eastAsia" w:ascii="仿宋" w:hAnsi="仿宋" w:eastAsia="仿宋" w:cs="仿宋"/>
          <w:sz w:val="24"/>
        </w:rPr>
        <w:t xml:space="preserve">1</w:t>
      </w:r>
      <w:r>
        <w:rPr>
          <w:rFonts w:hint="eastAsia" w:ascii="仿宋" w:hAnsi="仿宋" w:eastAsia="仿宋" w:cs="仿宋"/>
          <w:sz w:val="24"/>
          <w:lang w:val="zh-CN"/>
        </w:rPr>
        <w:t xml:space="preserve">.1 已有成果梳理与衔接</w:t>
      </w:r>
      <w:r/>
    </w:p>
    <w:p>
      <w:pPr>
        <w:ind w:firstLine="480"/>
        <w:spacing w:line="360" w:lineRule="auto"/>
        <w:rPr>
          <w:rFonts w:ascii="仿宋" w:hAnsi="仿宋" w:eastAsia="仿宋" w:cs="仿宋"/>
          <w:sz w:val="24"/>
          <w:lang w:val="zh-CN"/>
        </w:rPr>
      </w:pPr>
      <w:r>
        <w:rPr>
          <w:rFonts w:hint="eastAsia" w:ascii="仿宋" w:hAnsi="仿宋" w:eastAsia="仿宋" w:cs="仿宋"/>
          <w:sz w:val="24"/>
          <w:lang w:val="zh-CN"/>
        </w:rPr>
        <w:t xml:space="preserve">收集前期已形成的规划成果资料，核验成果的有效性，明确可直接沿用的内容。</w:t>
      </w:r>
      <w:r/>
    </w:p>
    <w:p>
      <w:pPr>
        <w:ind w:firstLine="480"/>
        <w:spacing w:line="360" w:lineRule="auto"/>
        <w:rPr>
          <w:rFonts w:ascii="仿宋" w:hAnsi="仿宋" w:eastAsia="仿宋" w:cs="仿宋"/>
          <w:sz w:val="24"/>
          <w:lang w:val="zh-CN"/>
        </w:rPr>
      </w:pPr>
      <w:r>
        <w:rPr>
          <w:rFonts w:hint="eastAsia" w:ascii="仿宋" w:hAnsi="仿宋" w:eastAsia="仿宋" w:cs="仿宋"/>
          <w:sz w:val="24"/>
          <w:lang w:val="zh-CN"/>
        </w:rPr>
        <w:t xml:space="preserve">1.2 自然保护地整合优化政策适配</w:t>
      </w:r>
      <w:r/>
    </w:p>
    <w:p>
      <w:pPr>
        <w:ind w:firstLine="480"/>
        <w:spacing w:line="360" w:lineRule="auto"/>
        <w:rPr>
          <w:rFonts w:ascii="仿宋" w:hAnsi="仿宋" w:eastAsia="仿宋" w:cs="仿宋"/>
          <w:sz w:val="24"/>
        </w:rPr>
      </w:pPr>
      <w:r>
        <w:rPr>
          <w:rFonts w:hint="eastAsia" w:ascii="仿宋" w:hAnsi="仿宋" w:eastAsia="仿宋" w:cs="仿宋"/>
          <w:sz w:val="24"/>
          <w:lang w:val="zh-CN"/>
        </w:rPr>
        <w:t xml:space="preserve">适配国家及省、市自然保护地整合优化最新政策要求。明确南山风景名胜区在自然保护地体系中的定位。研究边界调整对总体规划的影响，结合实际编制详细规划。</w:t>
      </w:r>
      <w:r/>
    </w:p>
    <w:p>
      <w:pPr>
        <w:pStyle w:val="788"/>
        <w:ind w:left="198"/>
        <w:jc w:val="left"/>
        <w:spacing w:line="180" w:lineRule="auto"/>
        <w:rPr>
          <w:rFonts w:ascii="仿宋" w:hAnsi="仿宋" w:eastAsia="仿宋" w:cs="仿宋"/>
          <w:sz w:val="24"/>
          <w:szCs w:val="24"/>
        </w:rPr>
      </w:pPr>
      <w:r>
        <w:rPr>
          <w:rFonts w:hint="eastAsia" w:ascii="仿宋" w:hAnsi="仿宋" w:eastAsia="仿宋" w:cs="仿宋"/>
          <w:sz w:val="24"/>
          <w:szCs w:val="24"/>
        </w:rPr>
        <w:t xml:space="preserve">2.规划范围</w:t>
      </w:r>
      <w:r/>
    </w:p>
    <w:p>
      <w:pPr>
        <w:ind w:firstLine="480"/>
        <w:spacing w:line="360" w:lineRule="auto"/>
        <w:rPr>
          <w:rFonts w:ascii="仿宋" w:hAnsi="仿宋" w:eastAsia="仿宋" w:cs="仿宋"/>
          <w:sz w:val="24"/>
          <w:lang w:val="zh-CN"/>
        </w:rPr>
      </w:pPr>
      <w:r>
        <w:rPr>
          <w:rFonts w:hint="eastAsia" w:ascii="仿宋" w:hAnsi="仿宋" w:eastAsia="仿宋" w:cs="仿宋"/>
          <w:sz w:val="24"/>
          <w:lang w:val="zh-CN"/>
        </w:rPr>
        <w:t xml:space="preserve">规划地理范围：南山风景名胜区红线范围为东至官塘桥路，北至林隐路，西至九华山路为界，南至五洲山路为界。</w:t>
      </w:r>
      <w:r/>
    </w:p>
    <w:p>
      <w:pPr>
        <w:ind w:firstLine="480"/>
        <w:spacing w:line="360" w:lineRule="auto"/>
        <w:rPr>
          <w:rFonts w:ascii="仿宋" w:hAnsi="仿宋" w:eastAsia="仿宋" w:cs="仿宋"/>
          <w:sz w:val="24"/>
        </w:rPr>
      </w:pPr>
      <w:r>
        <w:rPr>
          <w:rFonts w:hint="eastAsia" w:ascii="仿宋" w:hAnsi="仿宋" w:eastAsia="仿宋" w:cs="仿宋"/>
          <w:sz w:val="24"/>
          <w:lang w:val="zh-CN"/>
        </w:rPr>
        <w:t xml:space="preserve">规划规模：风景区面积11.92平方公里（自然资源部、国家林草局整合优化公示数据）。外围保护地带面积以总规确定的范围为准。</w:t>
      </w:r>
      <w:r/>
    </w:p>
    <w:p>
      <w:pPr>
        <w:pStyle w:val="788"/>
        <w:jc w:val="left"/>
        <w:spacing w:line="180" w:lineRule="auto"/>
        <w:rPr>
          <w:rFonts w:ascii="仿宋" w:hAnsi="仿宋" w:eastAsia="仿宋" w:cs="仿宋"/>
          <w:sz w:val="24"/>
          <w:szCs w:val="24"/>
        </w:rPr>
      </w:pPr>
      <w:r>
        <w:rPr>
          <w:rFonts w:hint="eastAsia" w:ascii="仿宋" w:hAnsi="仿宋" w:eastAsia="仿宋" w:cs="仿宋"/>
          <w:sz w:val="24"/>
          <w:szCs w:val="24"/>
        </w:rPr>
        <w:t xml:space="preserve">3.规划续编内容</w:t>
      </w:r>
      <w:r/>
    </w:p>
    <w:p>
      <w:pPr>
        <w:ind w:firstLine="480"/>
        <w:spacing w:line="360" w:lineRule="auto"/>
        <w:rPr>
          <w:rFonts w:ascii="仿宋" w:hAnsi="仿宋" w:eastAsia="仿宋" w:cs="仿宋"/>
          <w:sz w:val="24"/>
        </w:rPr>
      </w:pPr>
      <w:r>
        <w:rPr>
          <w:rFonts w:hint="eastAsia" w:ascii="仿宋" w:hAnsi="仿宋" w:eastAsia="仿宋" w:cs="仿宋"/>
          <w:sz w:val="24"/>
        </w:rPr>
        <w:t xml:space="preserve">3.1总体规划分析</w:t>
      </w:r>
      <w:r/>
    </w:p>
    <w:p>
      <w:pPr>
        <w:ind w:firstLine="480"/>
        <w:spacing w:line="360" w:lineRule="auto"/>
        <w:rPr>
          <w:rFonts w:ascii="仿宋" w:hAnsi="仿宋" w:eastAsia="仿宋" w:cs="仿宋"/>
          <w:sz w:val="24"/>
        </w:rPr>
      </w:pPr>
      <w:r>
        <w:rPr>
          <w:rFonts w:hint="eastAsia" w:ascii="仿宋" w:hAnsi="仿宋" w:eastAsia="仿宋" w:cs="仿宋"/>
          <w:sz w:val="24"/>
        </w:rPr>
        <w:t xml:space="preserve">对边界调整对总体规划的影响进行分析研究，分析总规对详规各方面的要求，结合实际传导总体规划要求，衔接已有成果，为系统开展详规编制奠定基础。</w:t>
      </w:r>
      <w:r/>
    </w:p>
    <w:p>
      <w:pPr>
        <w:ind w:firstLine="480"/>
        <w:spacing w:line="360" w:lineRule="auto"/>
        <w:rPr>
          <w:rFonts w:ascii="仿宋" w:hAnsi="仿宋" w:eastAsia="仿宋" w:cs="仿宋"/>
          <w:sz w:val="24"/>
        </w:rPr>
      </w:pPr>
      <w:r>
        <w:rPr>
          <w:rFonts w:hint="eastAsia" w:ascii="仿宋" w:hAnsi="仿宋" w:eastAsia="仿宋" w:cs="仿宋"/>
          <w:sz w:val="24"/>
        </w:rPr>
        <w:t xml:space="preserve">3.2现状综合分析</w:t>
      </w:r>
      <w:r/>
    </w:p>
    <w:p>
      <w:pPr>
        <w:ind w:firstLine="480"/>
        <w:spacing w:line="360" w:lineRule="auto"/>
        <w:rPr>
          <w:rFonts w:ascii="仿宋" w:hAnsi="仿宋" w:eastAsia="仿宋" w:cs="仿宋"/>
          <w:sz w:val="24"/>
        </w:rPr>
      </w:pPr>
      <w:r>
        <w:rPr>
          <w:rFonts w:hint="eastAsia" w:ascii="仿宋" w:hAnsi="仿宋" w:eastAsia="仿宋" w:cs="仿宋"/>
          <w:sz w:val="24"/>
        </w:rPr>
        <w:t xml:space="preserve">收集基础资料分析，全方位分析现状及与风景区法规政策适配情况。分析现状同评估总体规划落实情况，深入研究存在的矛盾问题，明确发展有利条件和制约因素。开展现有景源评价。</w:t>
      </w:r>
      <w:r/>
    </w:p>
    <w:p>
      <w:pPr>
        <w:ind w:firstLine="480"/>
        <w:spacing w:line="360" w:lineRule="auto"/>
        <w:rPr>
          <w:rFonts w:ascii="仿宋" w:hAnsi="仿宋" w:eastAsia="仿宋" w:cs="仿宋"/>
          <w:sz w:val="24"/>
        </w:rPr>
      </w:pPr>
      <w:r>
        <w:rPr>
          <w:rFonts w:hint="eastAsia" w:ascii="仿宋" w:hAnsi="仿宋" w:eastAsia="仿宋" w:cs="仿宋"/>
          <w:sz w:val="24"/>
        </w:rPr>
        <w:t xml:space="preserve">3.3功能布局</w:t>
      </w:r>
      <w:r/>
    </w:p>
    <w:p>
      <w:pPr>
        <w:ind w:firstLine="480"/>
        <w:spacing w:line="360" w:lineRule="auto"/>
        <w:rPr>
          <w:rFonts w:ascii="仿宋" w:hAnsi="仿宋" w:eastAsia="仿宋" w:cs="仿宋"/>
          <w:sz w:val="24"/>
        </w:rPr>
      </w:pPr>
      <w:r>
        <w:rPr>
          <w:rFonts w:hint="eastAsia" w:ascii="仿宋" w:hAnsi="仿宋" w:eastAsia="仿宋" w:cs="仿宋"/>
          <w:sz w:val="24"/>
        </w:rPr>
        <w:t xml:space="preserve">风景区功能组织清晰、空间关系合理，各部分有机关联，突出风景区资源特色与主体功能，设施建设布置合规合理。 </w:t>
      </w:r>
      <w:r/>
    </w:p>
    <w:p>
      <w:pPr>
        <w:ind w:firstLine="480"/>
        <w:spacing w:line="360" w:lineRule="auto"/>
        <w:rPr>
          <w:rFonts w:ascii="仿宋" w:hAnsi="仿宋" w:eastAsia="仿宋" w:cs="仿宋"/>
          <w:sz w:val="24"/>
        </w:rPr>
      </w:pPr>
      <w:r>
        <w:rPr>
          <w:rFonts w:hint="eastAsia" w:ascii="仿宋" w:hAnsi="仿宋" w:eastAsia="仿宋" w:cs="仿宋"/>
          <w:sz w:val="24"/>
        </w:rPr>
        <w:t xml:space="preserve">3.4土地利用</w:t>
      </w:r>
      <w:r/>
    </w:p>
    <w:p>
      <w:pPr>
        <w:ind w:firstLine="480"/>
        <w:spacing w:line="360" w:lineRule="auto"/>
        <w:rPr>
          <w:rFonts w:ascii="仿宋" w:hAnsi="仿宋" w:eastAsia="仿宋" w:cs="仿宋"/>
          <w:sz w:val="24"/>
        </w:rPr>
      </w:pPr>
      <w:r>
        <w:rPr>
          <w:rFonts w:hint="eastAsia" w:ascii="仿宋" w:hAnsi="仿宋" w:eastAsia="仿宋" w:cs="仿宋"/>
          <w:sz w:val="24"/>
        </w:rPr>
        <w:t xml:space="preserve">分析用地适宜性，结合边界调整，开展用地兼容性分析，优化用地布局，明确地类管控要求。</w:t>
      </w:r>
      <w:r/>
    </w:p>
    <w:p>
      <w:pPr>
        <w:ind w:firstLine="480"/>
        <w:spacing w:line="360" w:lineRule="auto"/>
        <w:rPr>
          <w:rFonts w:ascii="仿宋" w:hAnsi="仿宋" w:eastAsia="仿宋" w:cs="仿宋"/>
          <w:sz w:val="24"/>
        </w:rPr>
      </w:pPr>
      <w:r>
        <w:rPr>
          <w:rFonts w:hint="eastAsia" w:ascii="仿宋" w:hAnsi="仿宋" w:eastAsia="仿宋" w:cs="仿宋"/>
          <w:sz w:val="24"/>
        </w:rPr>
        <w:t xml:space="preserve">3.5景观的保护与利用</w:t>
      </w:r>
      <w:r/>
    </w:p>
    <w:p>
      <w:pPr>
        <w:ind w:firstLine="480"/>
        <w:spacing w:line="360" w:lineRule="auto"/>
        <w:rPr>
          <w:rFonts w:ascii="仿宋" w:hAnsi="仿宋" w:eastAsia="仿宋" w:cs="仿宋"/>
          <w:sz w:val="24"/>
        </w:rPr>
      </w:pPr>
      <w:r>
        <w:rPr>
          <w:rFonts w:hint="eastAsia" w:ascii="仿宋" w:hAnsi="仿宋" w:eastAsia="仿宋" w:cs="仿宋"/>
          <w:sz w:val="24"/>
        </w:rPr>
        <w:t xml:space="preserve">重点包括景观与自然生态保育、景观评价、景观特征分析与景象展示构思、景观环境整治与提升、观赏点建设、景点景群景线利用等。</w:t>
      </w:r>
      <w:r/>
    </w:p>
    <w:p>
      <w:pPr>
        <w:ind w:firstLine="480"/>
        <w:spacing w:line="360" w:lineRule="auto"/>
        <w:rPr>
          <w:rFonts w:ascii="仿宋" w:hAnsi="仿宋" w:eastAsia="仿宋" w:cs="仿宋"/>
          <w:sz w:val="24"/>
        </w:rPr>
      </w:pPr>
      <w:r>
        <w:rPr>
          <w:rFonts w:hint="eastAsia" w:ascii="仿宋" w:hAnsi="仿宋" w:eastAsia="仿宋" w:cs="仿宋"/>
          <w:sz w:val="24"/>
        </w:rPr>
        <w:t xml:space="preserve">3.6旅游服务设施</w:t>
      </w:r>
      <w:r/>
    </w:p>
    <w:p>
      <w:pPr>
        <w:ind w:firstLine="480"/>
        <w:spacing w:line="360" w:lineRule="auto"/>
        <w:rPr>
          <w:rFonts w:ascii="仿宋" w:hAnsi="仿宋" w:eastAsia="仿宋" w:cs="仿宋"/>
          <w:sz w:val="24"/>
        </w:rPr>
      </w:pPr>
      <w:r>
        <w:rPr>
          <w:rFonts w:hint="eastAsia" w:ascii="仿宋" w:hAnsi="仿宋" w:eastAsia="仿宋" w:cs="仿宋"/>
          <w:sz w:val="24"/>
        </w:rPr>
        <w:t xml:space="preserve">结合自然地形与环境，分类设置各级旅游服务基地，满足游览需要。控制游人总量。</w:t>
      </w:r>
      <w:r/>
    </w:p>
    <w:p>
      <w:pPr>
        <w:ind w:firstLine="480"/>
        <w:spacing w:line="360" w:lineRule="auto"/>
        <w:rPr>
          <w:rFonts w:ascii="仿宋" w:hAnsi="仿宋" w:eastAsia="仿宋" w:cs="仿宋"/>
          <w:sz w:val="24"/>
        </w:rPr>
      </w:pPr>
      <w:r>
        <w:rPr>
          <w:rFonts w:hint="eastAsia" w:ascii="仿宋" w:hAnsi="仿宋" w:eastAsia="仿宋" w:cs="仿宋"/>
          <w:sz w:val="24"/>
        </w:rPr>
        <w:t xml:space="preserve">3.7游览交通</w:t>
      </w:r>
      <w:r/>
    </w:p>
    <w:p>
      <w:pPr>
        <w:ind w:firstLine="480"/>
        <w:spacing w:line="360" w:lineRule="auto"/>
        <w:rPr>
          <w:rFonts w:ascii="仿宋" w:hAnsi="仿宋" w:eastAsia="仿宋" w:cs="仿宋"/>
          <w:sz w:val="24"/>
        </w:rPr>
      </w:pPr>
      <w:r>
        <w:rPr>
          <w:rFonts w:hint="eastAsia" w:ascii="仿宋" w:hAnsi="仿宋" w:eastAsia="仿宋" w:cs="仿宋"/>
          <w:sz w:val="24"/>
        </w:rPr>
        <w:t xml:space="preserve">对游览交通道路与设施进行系统安排。</w:t>
      </w:r>
      <w:r/>
    </w:p>
    <w:p>
      <w:pPr>
        <w:ind w:firstLine="480"/>
        <w:spacing w:line="360" w:lineRule="auto"/>
        <w:rPr>
          <w:rFonts w:ascii="仿宋" w:hAnsi="仿宋" w:eastAsia="仿宋" w:cs="仿宋"/>
          <w:sz w:val="24"/>
        </w:rPr>
      </w:pPr>
      <w:r>
        <w:rPr>
          <w:rFonts w:hint="eastAsia" w:ascii="仿宋" w:hAnsi="仿宋" w:eastAsia="仿宋" w:cs="仿宋"/>
          <w:sz w:val="24"/>
        </w:rPr>
        <w:t xml:space="preserve">3.8基础工程设施</w:t>
      </w:r>
      <w:r/>
    </w:p>
    <w:p>
      <w:pPr>
        <w:ind w:firstLine="480"/>
        <w:spacing w:line="360" w:lineRule="auto"/>
        <w:rPr>
          <w:rFonts w:ascii="仿宋" w:hAnsi="仿宋" w:eastAsia="仿宋" w:cs="仿宋"/>
          <w:sz w:val="24"/>
        </w:rPr>
      </w:pPr>
      <w:r>
        <w:rPr>
          <w:rFonts w:hint="eastAsia" w:ascii="仿宋" w:hAnsi="仿宋" w:eastAsia="仿宋" w:cs="仿宋"/>
          <w:sz w:val="24"/>
        </w:rPr>
        <w:t xml:space="preserve">涵盖水、电、气、电信、环卫、综合防灾等内容。</w:t>
      </w:r>
      <w:r/>
    </w:p>
    <w:p>
      <w:pPr>
        <w:ind w:firstLine="480"/>
        <w:spacing w:line="360" w:lineRule="auto"/>
        <w:rPr>
          <w:rFonts w:ascii="仿宋" w:hAnsi="仿宋" w:eastAsia="仿宋" w:cs="仿宋"/>
          <w:sz w:val="24"/>
        </w:rPr>
      </w:pPr>
      <w:r>
        <w:rPr>
          <w:rFonts w:hint="eastAsia" w:ascii="仿宋" w:hAnsi="仿宋" w:eastAsia="仿宋" w:cs="仿宋"/>
          <w:sz w:val="24"/>
        </w:rPr>
        <w:t xml:space="preserve">3.9建筑布局</w:t>
      </w:r>
      <w:r/>
    </w:p>
    <w:p>
      <w:pPr>
        <w:ind w:firstLine="480"/>
        <w:spacing w:line="360" w:lineRule="auto"/>
        <w:rPr>
          <w:rFonts w:ascii="仿宋" w:hAnsi="仿宋" w:eastAsia="仿宋" w:cs="仿宋"/>
          <w:sz w:val="24"/>
        </w:rPr>
      </w:pPr>
      <w:r>
        <w:rPr>
          <w:rFonts w:hint="eastAsia" w:ascii="仿宋" w:hAnsi="仿宋" w:eastAsia="仿宋" w:cs="仿宋"/>
          <w:sz w:val="24"/>
        </w:rPr>
        <w:t xml:space="preserve">控制建筑总量。针对风景区出入口、旅游服务设施集中区、文化设施与文化娱乐项目集中区和重要交通换乘区等关键区域进行城市设计和建筑布局规划研究，并对重要建（构）筑物的景观视线影响进行分析，提出设计引导要求。</w:t>
      </w:r>
      <w:r/>
    </w:p>
    <w:p>
      <w:pPr>
        <w:ind w:firstLine="480"/>
        <w:spacing w:line="360" w:lineRule="auto"/>
        <w:rPr>
          <w:rFonts w:ascii="仿宋" w:hAnsi="仿宋" w:eastAsia="仿宋" w:cs="仿宋"/>
          <w:sz w:val="24"/>
        </w:rPr>
      </w:pPr>
      <w:r>
        <w:rPr>
          <w:rFonts w:hint="eastAsia" w:ascii="仿宋" w:hAnsi="仿宋" w:eastAsia="仿宋" w:cs="仿宋"/>
          <w:sz w:val="24"/>
        </w:rPr>
        <w:t xml:space="preserve">3.10居民点建设</w:t>
      </w:r>
      <w:r/>
    </w:p>
    <w:p>
      <w:pPr>
        <w:ind w:firstLine="480"/>
        <w:spacing w:line="360" w:lineRule="auto"/>
        <w:rPr>
          <w:rFonts w:ascii="仿宋" w:hAnsi="仿宋" w:eastAsia="仿宋" w:cs="仿宋"/>
          <w:sz w:val="24"/>
        </w:rPr>
      </w:pPr>
      <w:r>
        <w:rPr>
          <w:rFonts w:hint="eastAsia" w:ascii="仿宋" w:hAnsi="仿宋" w:eastAsia="仿宋" w:cs="仿宋"/>
          <w:sz w:val="24"/>
        </w:rPr>
        <w:t xml:space="preserve">根据居民人口、服务设施的实际需要和用地条件，合理确定居民点、驻区单位控制引导策略，控制人口总量。</w:t>
      </w:r>
      <w:r/>
    </w:p>
    <w:p>
      <w:pPr>
        <w:ind w:firstLine="480"/>
        <w:spacing w:line="360" w:lineRule="auto"/>
        <w:rPr>
          <w:rFonts w:ascii="仿宋" w:hAnsi="仿宋" w:eastAsia="仿宋" w:cs="仿宋"/>
          <w:sz w:val="24"/>
        </w:rPr>
      </w:pPr>
      <w:r>
        <w:rPr>
          <w:rFonts w:hint="eastAsia" w:ascii="仿宋" w:hAnsi="仿宋" w:eastAsia="仿宋" w:cs="仿宋"/>
          <w:sz w:val="24"/>
        </w:rPr>
        <w:t xml:space="preserve">3.11建设分期</w:t>
      </w:r>
      <w:r/>
    </w:p>
    <w:p>
      <w:pPr>
        <w:ind w:firstLine="480"/>
        <w:spacing w:line="360" w:lineRule="auto"/>
        <w:rPr>
          <w:rFonts w:ascii="仿宋" w:hAnsi="仿宋" w:eastAsia="仿宋" w:cs="仿宋"/>
          <w:sz w:val="24"/>
        </w:rPr>
      </w:pPr>
      <w:r>
        <w:rPr>
          <w:rFonts w:hint="eastAsia" w:ascii="仿宋" w:hAnsi="仿宋" w:eastAsia="仿宋" w:cs="仿宋"/>
          <w:sz w:val="24"/>
        </w:rPr>
        <w:t xml:space="preserve">确定建设分期实施目标、实施步骤及项目清单。</w:t>
      </w:r>
      <w:r/>
    </w:p>
    <w:p>
      <w:pPr>
        <w:ind w:firstLine="480"/>
        <w:spacing w:line="360" w:lineRule="auto"/>
        <w:rPr>
          <w:rFonts w:ascii="仿宋" w:hAnsi="仿宋" w:eastAsia="仿宋" w:cs="仿宋"/>
          <w:sz w:val="24"/>
          <w:lang w:val="zh-CN"/>
        </w:rPr>
      </w:pPr>
      <w:r>
        <w:rPr>
          <w:rFonts w:hint="eastAsia" w:ascii="仿宋" w:hAnsi="仿宋" w:eastAsia="仿宋" w:cs="仿宋"/>
          <w:sz w:val="24"/>
        </w:rPr>
        <w:t xml:space="preserve">3.12</w:t>
      </w:r>
      <w:r>
        <w:rPr>
          <w:rFonts w:hint="eastAsia" w:ascii="仿宋" w:hAnsi="仿宋" w:eastAsia="仿宋" w:cs="仿宋"/>
          <w:sz w:val="24"/>
          <w:lang w:val="zh-CN"/>
        </w:rPr>
        <w:t xml:space="preserve">外围保护地带</w:t>
      </w:r>
      <w:r/>
    </w:p>
    <w:p>
      <w:pPr>
        <w:ind w:firstLine="480"/>
        <w:spacing w:line="360" w:lineRule="auto"/>
      </w:pPr>
      <w:r>
        <w:rPr>
          <w:rFonts w:hint="eastAsia" w:ascii="仿宋" w:hAnsi="仿宋" w:eastAsia="仿宋" w:cs="仿宋"/>
          <w:sz w:val="24"/>
          <w:lang w:val="zh-CN"/>
        </w:rPr>
        <w:t xml:space="preserve">对外围保护地带实施规划引导。</w:t>
      </w:r>
      <w:r/>
    </w:p>
    <w:p>
      <w:pPr>
        <w:pStyle w:val="788"/>
        <w:ind w:left="198"/>
        <w:jc w:val="left"/>
        <w:spacing w:line="180" w:lineRule="auto"/>
        <w:rPr>
          <w:rFonts w:ascii="仿宋" w:hAnsi="仿宋" w:eastAsia="仿宋" w:cs="仿宋"/>
          <w:sz w:val="24"/>
          <w:szCs w:val="24"/>
        </w:rPr>
      </w:pPr>
      <w:r>
        <w:rPr>
          <w:rFonts w:hint="eastAsia" w:ascii="仿宋" w:hAnsi="仿宋" w:eastAsia="仿宋" w:cs="仿宋"/>
          <w:sz w:val="24"/>
          <w:szCs w:val="24"/>
        </w:rPr>
        <w:t xml:space="preserve">4.规划成果</w:t>
      </w:r>
      <w:r/>
    </w:p>
    <w:p>
      <w:pPr>
        <w:ind w:firstLine="480"/>
        <w:spacing w:line="360" w:lineRule="auto"/>
      </w:pPr>
      <w:r>
        <w:rPr>
          <w:rFonts w:hint="eastAsia" w:ascii="仿宋" w:hAnsi="仿宋" w:eastAsia="仿宋" w:cs="仿宋"/>
          <w:sz w:val="24"/>
        </w:rPr>
        <w:t xml:space="preserve">成果主要内容包括文本、图纸、图则、说明书、基础资料汇编、遥感影像图、专题研究报告等，具体内容及形式参考《风景名胜区详细规划标准》执行。</w:t>
      </w:r>
      <w:r/>
    </w:p>
    <w:p>
      <w:pPr>
        <w:pStyle w:val="788"/>
        <w:ind w:left="198"/>
        <w:jc w:val="left"/>
        <w:spacing w:line="180" w:lineRule="auto"/>
        <w:rPr>
          <w:rFonts w:ascii="仿宋" w:hAnsi="仿宋" w:eastAsia="仿宋" w:cs="仿宋"/>
          <w:sz w:val="24"/>
          <w:szCs w:val="24"/>
        </w:rPr>
      </w:pPr>
      <w:r>
        <w:rPr>
          <w:rFonts w:hint="eastAsia" w:ascii="仿宋" w:hAnsi="仿宋" w:eastAsia="仿宋" w:cs="仿宋"/>
          <w:sz w:val="24"/>
          <w:szCs w:val="24"/>
        </w:rPr>
        <w:t xml:space="preserve">5.进度要求</w:t>
      </w:r>
      <w:r/>
    </w:p>
    <w:p>
      <w:pPr>
        <w:ind w:firstLine="480"/>
        <w:spacing w:line="360" w:lineRule="auto"/>
        <w:rPr>
          <w:rFonts w:ascii="仿宋" w:hAnsi="仿宋" w:eastAsia="仿宋" w:cs="仿宋"/>
          <w:sz w:val="24"/>
        </w:rPr>
      </w:pPr>
      <w:r>
        <w:rPr>
          <w:rFonts w:hint="eastAsia" w:ascii="仿宋" w:hAnsi="仿宋" w:eastAsia="仿宋" w:cs="仿宋"/>
          <w:sz w:val="24"/>
        </w:rPr>
        <w:t xml:space="preserve">（1）合同签订之日起，三个月内完成前期准备及现状调查，提出基本思路和规划框架；</w:t>
      </w:r>
      <w:r/>
    </w:p>
    <w:p>
      <w:pPr>
        <w:ind w:firstLine="480"/>
        <w:spacing w:line="360" w:lineRule="auto"/>
        <w:rPr>
          <w:rFonts w:hint="eastAsia" w:ascii="仿宋" w:hAnsi="仿宋" w:eastAsia="仿宋" w:cs="仿宋"/>
          <w:sz w:val="24"/>
          <w:lang w:eastAsia="zh-CN"/>
        </w:rPr>
      </w:pPr>
      <w:r>
        <w:rPr>
          <w:rFonts w:hint="eastAsia" w:ascii="仿宋" w:hAnsi="仿宋" w:eastAsia="仿宋" w:cs="仿宋"/>
          <w:sz w:val="24"/>
        </w:rPr>
        <w:t xml:space="preserve">（2）完成调查后，四个月内形成规划初步成果</w:t>
      </w:r>
      <w:r>
        <w:rPr>
          <w:rFonts w:hint="eastAsia" w:ascii="仿宋" w:hAnsi="仿宋" w:eastAsia="仿宋" w:cs="仿宋"/>
          <w:sz w:val="24"/>
          <w:lang w:eastAsia="zh-CN"/>
        </w:rPr>
        <w:t xml:space="preserve">；</w:t>
      </w:r>
      <w:r/>
    </w:p>
    <w:p>
      <w:pPr>
        <w:ind w:firstLine="480"/>
        <w:spacing w:line="360" w:lineRule="auto"/>
        <w:rPr>
          <w:rFonts w:hint="eastAsia" w:ascii="仿宋" w:hAnsi="仿宋" w:eastAsia="仿宋" w:cs="仿宋"/>
          <w:sz w:val="24"/>
          <w:lang w:eastAsia="zh-CN"/>
        </w:rPr>
      </w:pPr>
      <w:r>
        <w:rPr>
          <w:rFonts w:hint="eastAsia" w:ascii="仿宋" w:hAnsi="仿宋" w:eastAsia="仿宋" w:cs="仿宋"/>
          <w:sz w:val="24"/>
        </w:rPr>
        <w:t xml:space="preserve">（3）形成初步成果后，四个月内完成意见征集、成果修改和专家评审，争取完成市级审查</w:t>
      </w:r>
      <w:r>
        <w:rPr>
          <w:rFonts w:hint="eastAsia" w:ascii="仿宋" w:hAnsi="仿宋" w:eastAsia="仿宋" w:cs="仿宋"/>
          <w:sz w:val="24"/>
          <w:lang w:eastAsia="zh-CN"/>
        </w:rPr>
        <w:t xml:space="preserve">；</w:t>
      </w:r>
      <w:r/>
    </w:p>
    <w:p>
      <w:pPr>
        <w:ind w:firstLine="480"/>
        <w:spacing w:line="360" w:lineRule="auto"/>
        <w:rPr>
          <w:rFonts w:ascii="仿宋" w:hAnsi="仿宋" w:eastAsia="仿宋" w:cs="仿宋"/>
          <w:sz w:val="24"/>
        </w:rPr>
      </w:pPr>
      <w:r>
        <w:rPr>
          <w:rFonts w:hint="eastAsia" w:ascii="仿宋" w:hAnsi="仿宋" w:eastAsia="仿宋" w:cs="仿宋"/>
          <w:sz w:val="24"/>
        </w:rPr>
        <w:t xml:space="preserve">（4）完成前述环节工作后，公示成果后一个月内上报。</w:t>
      </w:r>
      <w:r/>
    </w:p>
    <w:p>
      <w:pPr>
        <w:pStyle w:val="788"/>
        <w:ind w:left="198"/>
        <w:jc w:val="left"/>
        <w:spacing w:line="180" w:lineRule="auto"/>
        <w:rPr>
          <w:rFonts w:ascii="仿宋" w:hAnsi="仿宋" w:eastAsia="仿宋" w:cs="仿宋"/>
          <w:sz w:val="24"/>
          <w:szCs w:val="24"/>
        </w:rPr>
      </w:pPr>
      <w:r>
        <w:rPr>
          <w:rFonts w:hint="eastAsia" w:ascii="仿宋" w:hAnsi="仿宋" w:eastAsia="仿宋" w:cs="仿宋"/>
          <w:sz w:val="24"/>
          <w:szCs w:val="24"/>
        </w:rPr>
        <w:t xml:space="preserve">6.项目实施要求</w:t>
      </w:r>
      <w:r/>
    </w:p>
    <w:p>
      <w:pPr>
        <w:ind w:firstLine="480"/>
        <w:spacing w:line="360" w:lineRule="auto"/>
        <w:rPr>
          <w:rFonts w:ascii="仿宋" w:hAnsi="仿宋" w:eastAsia="仿宋" w:cs="仿宋"/>
          <w:sz w:val="24"/>
          <w:lang w:val="zh-CN"/>
        </w:rPr>
      </w:pPr>
      <w:r>
        <w:rPr>
          <w:rFonts w:hint="eastAsia" w:ascii="仿宋" w:hAnsi="仿宋" w:eastAsia="仿宋" w:cs="仿宋"/>
          <w:sz w:val="24"/>
          <w:lang w:val="zh-CN"/>
        </w:rPr>
        <w:t xml:space="preserve">（1）项目理解</w:t>
      </w:r>
      <w:r/>
    </w:p>
    <w:p>
      <w:pPr>
        <w:ind w:firstLine="480"/>
        <w:spacing w:line="360" w:lineRule="auto"/>
        <w:rPr>
          <w:rFonts w:ascii="仿宋" w:hAnsi="仿宋" w:eastAsia="仿宋" w:cs="仿宋"/>
          <w:sz w:val="24"/>
          <w:lang w:val="zh-CN"/>
        </w:rPr>
      </w:pPr>
      <w:r>
        <w:rPr>
          <w:rFonts w:hint="eastAsia" w:ascii="仿宋" w:hAnsi="仿宋" w:eastAsia="仿宋" w:cs="仿宋"/>
          <w:sz w:val="24"/>
          <w:lang w:val="zh-CN"/>
        </w:rPr>
        <w:t xml:space="preserve">供应商应对项目任务、编制背景、现状分析以及人防建设发展趋势等具有充分的认知，认知须准确，阐述全面。</w:t>
      </w:r>
      <w:r/>
    </w:p>
    <w:p>
      <w:pPr>
        <w:ind w:firstLine="480"/>
        <w:spacing w:line="360" w:lineRule="auto"/>
        <w:rPr>
          <w:rFonts w:ascii="仿宋" w:hAnsi="仿宋" w:eastAsia="仿宋" w:cs="仿宋"/>
          <w:sz w:val="24"/>
          <w:lang w:val="zh-CN"/>
        </w:rPr>
      </w:pPr>
      <w:r>
        <w:rPr>
          <w:rFonts w:hint="eastAsia" w:ascii="仿宋" w:hAnsi="仿宋" w:eastAsia="仿宋" w:cs="仿宋"/>
          <w:sz w:val="24"/>
          <w:lang w:val="zh-CN"/>
        </w:rPr>
        <w:t xml:space="preserve">（</w:t>
      </w:r>
      <w:r>
        <w:rPr>
          <w:rFonts w:hint="eastAsia" w:ascii="仿宋" w:hAnsi="仿宋" w:eastAsia="仿宋" w:cs="仿宋"/>
          <w:sz w:val="24"/>
        </w:rPr>
        <w:t xml:space="preserve">2</w:t>
      </w:r>
      <w:r>
        <w:rPr>
          <w:rFonts w:hint="eastAsia" w:ascii="仿宋" w:hAnsi="仿宋" w:eastAsia="仿宋" w:cs="仿宋"/>
          <w:sz w:val="24"/>
          <w:lang w:val="zh-CN"/>
        </w:rPr>
        <w:t xml:space="preserve">）编制方案</w:t>
      </w:r>
      <w:r/>
    </w:p>
    <w:p>
      <w:pPr>
        <w:ind w:firstLine="480"/>
        <w:spacing w:line="360" w:lineRule="auto"/>
        <w:rPr>
          <w:rFonts w:ascii="仿宋" w:hAnsi="仿宋" w:eastAsia="仿宋" w:cs="仿宋"/>
          <w:sz w:val="24"/>
          <w:lang w:val="zh-CN"/>
        </w:rPr>
      </w:pPr>
      <w:r>
        <w:rPr>
          <w:rFonts w:hint="eastAsia" w:ascii="仿宋" w:hAnsi="仿宋" w:eastAsia="仿宋" w:cs="仿宋"/>
          <w:sz w:val="24"/>
          <w:lang w:val="zh-CN"/>
        </w:rPr>
        <w:t xml:space="preserve">针对本次规划的实施编制规划方案、总体思路、规划成果，内容需全面、合理，具有针对性和可实施性。</w:t>
      </w:r>
      <w:r/>
    </w:p>
    <w:p>
      <w:pPr>
        <w:ind w:firstLine="480"/>
        <w:spacing w:line="360" w:lineRule="auto"/>
        <w:rPr>
          <w:rFonts w:ascii="仿宋" w:hAnsi="仿宋" w:eastAsia="仿宋" w:cs="仿宋"/>
          <w:sz w:val="24"/>
          <w:lang w:val="zh-CN"/>
        </w:rPr>
      </w:pPr>
      <w:r>
        <w:rPr>
          <w:rFonts w:hint="eastAsia" w:ascii="仿宋" w:hAnsi="仿宋" w:eastAsia="仿宋" w:cs="仿宋"/>
          <w:sz w:val="24"/>
          <w:lang w:val="zh-CN"/>
        </w:rPr>
        <w:t xml:space="preserve">（3）重点、难点分析及应对策略</w:t>
      </w:r>
      <w:r/>
    </w:p>
    <w:p>
      <w:pPr>
        <w:ind w:firstLine="480"/>
        <w:spacing w:line="360" w:lineRule="auto"/>
        <w:rPr>
          <w:rFonts w:ascii="仿宋" w:hAnsi="仿宋" w:eastAsia="仿宋" w:cs="仿宋"/>
          <w:sz w:val="24"/>
          <w:lang w:val="zh-CN"/>
        </w:rPr>
      </w:pPr>
      <w:r>
        <w:rPr>
          <w:rFonts w:hint="eastAsia" w:ascii="仿宋" w:hAnsi="仿宋" w:eastAsia="仿宋" w:cs="仿宋"/>
          <w:sz w:val="24"/>
          <w:lang w:val="zh-CN"/>
        </w:rPr>
        <w:t xml:space="preserve">分析本次规划实施过程中的重点、难点，分析需全面、准确，应对策略具体合理、切实可行。</w:t>
      </w:r>
      <w:r/>
    </w:p>
    <w:p>
      <w:pPr>
        <w:ind w:firstLine="480"/>
        <w:spacing w:line="360" w:lineRule="auto"/>
        <w:rPr>
          <w:rFonts w:ascii="仿宋" w:hAnsi="仿宋" w:eastAsia="仿宋" w:cs="仿宋"/>
          <w:sz w:val="24"/>
          <w:lang w:val="zh-CN"/>
        </w:rPr>
      </w:pPr>
      <w:r>
        <w:rPr>
          <w:rFonts w:hint="eastAsia" w:ascii="仿宋" w:hAnsi="仿宋" w:eastAsia="仿宋" w:cs="仿宋"/>
          <w:sz w:val="24"/>
          <w:lang w:val="zh-CN"/>
        </w:rPr>
        <w:t xml:space="preserve">（4）规划进度及质量保证措施</w:t>
      </w:r>
      <w:r/>
    </w:p>
    <w:p>
      <w:pPr>
        <w:ind w:firstLine="480"/>
        <w:spacing w:line="360" w:lineRule="auto"/>
        <w:rPr>
          <w:rFonts w:ascii="仿宋" w:hAnsi="仿宋" w:eastAsia="仿宋" w:cs="仿宋"/>
          <w:sz w:val="24"/>
          <w:lang w:val="zh-CN"/>
        </w:rPr>
      </w:pPr>
      <w:r>
        <w:rPr>
          <w:rFonts w:hint="eastAsia" w:ascii="仿宋" w:hAnsi="仿宋" w:eastAsia="仿宋" w:cs="仿宋"/>
          <w:sz w:val="24"/>
          <w:lang w:val="zh-CN"/>
        </w:rPr>
        <w:t xml:space="preserve">针对本次规划的实施编制规划进度及质量保证措施，整体工序需安排紧凑合理，各部分任务及其完成时间明确，总进度、质量保障措施合理可行。</w:t>
      </w:r>
      <w:r/>
    </w:p>
    <w:p>
      <w:pPr>
        <w:ind w:firstLine="480"/>
        <w:spacing w:line="360" w:lineRule="auto"/>
        <w:rPr>
          <w:rFonts w:ascii="仿宋" w:hAnsi="仿宋" w:eastAsia="仿宋" w:cs="仿宋"/>
          <w:sz w:val="24"/>
          <w:lang w:val="zh-CN"/>
        </w:rPr>
      </w:pPr>
      <w:r>
        <w:rPr>
          <w:rFonts w:hint="eastAsia" w:ascii="仿宋" w:hAnsi="仿宋" w:eastAsia="仿宋" w:cs="仿宋"/>
          <w:sz w:val="24"/>
          <w:lang w:val="zh-CN"/>
        </w:rPr>
        <w:t xml:space="preserve">（5）后续服务措施及承诺  </w:t>
      </w:r>
      <w:r/>
    </w:p>
    <w:p>
      <w:pPr>
        <w:ind w:firstLine="480"/>
        <w:spacing w:line="360" w:lineRule="auto"/>
        <w:rPr>
          <w:rFonts w:ascii="仿宋" w:hAnsi="仿宋" w:eastAsia="仿宋" w:cs="仿宋"/>
          <w:sz w:val="24"/>
          <w:lang w:val="zh-CN"/>
        </w:rPr>
      </w:pPr>
      <w:r>
        <w:rPr>
          <w:rFonts w:hint="eastAsia" w:ascii="仿宋" w:hAnsi="仿宋" w:eastAsia="仿宋" w:cs="仿宋"/>
          <w:sz w:val="24"/>
          <w:lang w:val="zh-CN"/>
        </w:rPr>
        <w:t xml:space="preserve">提供服务承诺内容包括但不限于项目编制前期、编制期间成果提交后的相关服务承诺等，内容应完备周全、针对性强。</w:t>
      </w:r>
      <w:r/>
    </w:p>
    <w:p>
      <w:pPr>
        <w:pStyle w:val="788"/>
        <w:ind w:left="198"/>
        <w:jc w:val="left"/>
        <w:spacing w:line="180" w:lineRule="auto"/>
        <w:rPr>
          <w:rFonts w:ascii="仿宋" w:hAnsi="仿宋" w:eastAsia="仿宋" w:cs="仿宋"/>
          <w:sz w:val="24"/>
          <w:szCs w:val="24"/>
        </w:rPr>
      </w:pPr>
      <w:r>
        <w:rPr>
          <w:rFonts w:hint="eastAsia" w:ascii="仿宋" w:hAnsi="仿宋" w:eastAsia="仿宋" w:cs="仿宋"/>
          <w:sz w:val="24"/>
          <w:szCs w:val="24"/>
        </w:rPr>
        <w:t xml:space="preserve">7.评审和验收</w:t>
      </w:r>
      <w:r/>
    </w:p>
    <w:p>
      <w:pPr>
        <w:ind w:firstLine="480"/>
        <w:spacing w:line="360" w:lineRule="auto"/>
        <w:rPr>
          <w:rFonts w:ascii="仿宋" w:hAnsi="仿宋" w:eastAsia="仿宋" w:cs="仿宋"/>
          <w:sz w:val="24"/>
        </w:rPr>
      </w:pPr>
      <w:r>
        <w:rPr>
          <w:rFonts w:hint="eastAsia" w:ascii="仿宋" w:hAnsi="仿宋" w:eastAsia="仿宋" w:cs="仿宋"/>
          <w:sz w:val="24"/>
        </w:rPr>
        <w:t xml:space="preserve">7.1评审</w:t>
      </w:r>
      <w:r/>
    </w:p>
    <w:p>
      <w:pPr>
        <w:ind w:firstLine="480"/>
        <w:spacing w:line="360" w:lineRule="auto"/>
        <w:rPr>
          <w:rFonts w:ascii="仿宋" w:hAnsi="仿宋" w:eastAsia="仿宋" w:cs="仿宋"/>
          <w:sz w:val="24"/>
        </w:rPr>
      </w:pPr>
      <w:r>
        <w:rPr>
          <w:rFonts w:hint="eastAsia" w:ascii="仿宋" w:hAnsi="仿宋" w:eastAsia="仿宋" w:cs="仿宋"/>
          <w:sz w:val="24"/>
        </w:rPr>
        <w:t xml:space="preserve">本项目由采购人组织评审，评审会有关费用由中标人负责，评审会专家由采购人负责邀请。</w:t>
      </w:r>
      <w:r/>
    </w:p>
    <w:p>
      <w:pPr>
        <w:ind w:firstLine="480"/>
        <w:spacing w:line="360" w:lineRule="auto"/>
        <w:rPr>
          <w:rFonts w:ascii="仿宋" w:hAnsi="仿宋" w:eastAsia="仿宋" w:cs="仿宋"/>
          <w:sz w:val="24"/>
        </w:rPr>
      </w:pPr>
      <w:r>
        <w:rPr>
          <w:rFonts w:hint="eastAsia" w:ascii="仿宋" w:hAnsi="仿宋" w:eastAsia="仿宋" w:cs="仿宋"/>
          <w:sz w:val="24"/>
        </w:rPr>
        <w:t xml:space="preserve">7.2验收</w:t>
      </w:r>
      <w:r/>
    </w:p>
    <w:p>
      <w:pPr>
        <w:ind w:firstLine="480"/>
        <w:spacing w:line="360" w:lineRule="auto"/>
        <w:rPr>
          <w:rFonts w:ascii="仿宋" w:hAnsi="仿宋" w:eastAsia="仿宋" w:cs="仿宋"/>
          <w:sz w:val="24"/>
        </w:rPr>
      </w:pPr>
      <w:r>
        <w:rPr>
          <w:rFonts w:hint="eastAsia" w:ascii="仿宋" w:hAnsi="仿宋" w:eastAsia="仿宋" w:cs="仿宋"/>
          <w:sz w:val="24"/>
        </w:rPr>
        <w:t xml:space="preserve">规划项目编制完成后，由采购人与中标人依据国家、省有关政策法规、标准和项目合同的要求报批，以通过审查为验收依据。</w:t>
      </w:r>
      <w:r/>
    </w:p>
    <w:p>
      <w:pPr>
        <w:pStyle w:val="788"/>
        <w:ind w:left="198"/>
        <w:jc w:val="left"/>
        <w:spacing w:line="180" w:lineRule="auto"/>
        <w:rPr>
          <w:rFonts w:ascii="仿宋" w:hAnsi="仿宋" w:eastAsia="仿宋" w:cs="仿宋"/>
          <w:sz w:val="24"/>
          <w:szCs w:val="24"/>
        </w:rPr>
      </w:pPr>
      <w:r>
        <w:rPr>
          <w:rFonts w:hint="eastAsia" w:ascii="仿宋" w:hAnsi="仿宋" w:eastAsia="仿宋" w:cs="仿宋"/>
          <w:sz w:val="24"/>
          <w:szCs w:val="24"/>
        </w:rPr>
        <w:t xml:space="preserve">（二）商务要求</w:t>
      </w:r>
      <w:r/>
    </w:p>
    <w:p>
      <w:pPr>
        <w:pStyle w:val="788"/>
        <w:ind w:left="198"/>
        <w:jc w:val="left"/>
        <w:spacing w:line="180" w:lineRule="auto"/>
        <w:rPr>
          <w:rFonts w:ascii="仿宋" w:hAnsi="仿宋" w:eastAsia="仿宋" w:cs="仿宋"/>
          <w:sz w:val="24"/>
          <w:szCs w:val="24"/>
        </w:rPr>
      </w:pPr>
      <w:r>
        <w:rPr>
          <w:rFonts w:hint="eastAsia" w:ascii="仿宋" w:hAnsi="仿宋" w:eastAsia="仿宋" w:cs="仿宋"/>
          <w:sz w:val="24"/>
          <w:szCs w:val="24"/>
        </w:rPr>
        <w:t xml:space="preserve">1.履约能力</w:t>
      </w:r>
      <w:r/>
    </w:p>
    <w:p>
      <w:pPr>
        <w:ind w:firstLine="480"/>
        <w:spacing w:line="360" w:lineRule="auto"/>
        <w:rPr>
          <w:rFonts w:ascii="仿宋" w:hAnsi="仿宋" w:eastAsia="仿宋" w:cs="仿宋"/>
          <w:sz w:val="24"/>
          <w:lang w:val="zh-CN"/>
        </w:rPr>
      </w:pPr>
      <w:r>
        <w:rPr>
          <w:rFonts w:hint="eastAsia" w:ascii="仿宋" w:hAnsi="仿宋" w:eastAsia="仿宋" w:cs="仿宋"/>
          <w:sz w:val="24"/>
          <w:lang w:val="zh-CN"/>
        </w:rPr>
        <w:t xml:space="preserve">（1）供应商具有本领域相关业绩、获得荣誉奖项。供应商熟悉本项目所涉及国家、行业的现行标准及规范，具有专项规划和详细规划编制经验，项目履约须严格按照技术规范开展服务工作。</w:t>
      </w:r>
      <w:r/>
    </w:p>
    <w:p>
      <w:pPr>
        <w:ind w:firstLine="480"/>
        <w:spacing w:line="360" w:lineRule="auto"/>
        <w:rPr>
          <w:rFonts w:ascii="仿宋" w:hAnsi="仿宋" w:eastAsia="仿宋" w:cs="仿宋"/>
          <w:sz w:val="24"/>
          <w:lang w:val="zh-CN"/>
        </w:rPr>
      </w:pPr>
      <w:r>
        <w:rPr>
          <w:rFonts w:hint="eastAsia" w:ascii="仿宋" w:hAnsi="仿宋" w:eastAsia="仿宋" w:cs="仿宋"/>
          <w:sz w:val="24"/>
          <w:lang w:val="zh-CN"/>
        </w:rPr>
        <w:t xml:space="preserve">（2）供应商针对本项目组建项目团队，项目负责人具有较高专业素养、经验丰富，项目团队人员专业配置合理、具有职称证书，岗位职责明确，能高标准地实施项目管理，确保项目顺利完成。</w:t>
      </w:r>
      <w:r/>
    </w:p>
    <w:p>
      <w:pPr>
        <w:pStyle w:val="788"/>
        <w:ind w:left="198"/>
        <w:jc w:val="left"/>
        <w:spacing w:line="180" w:lineRule="auto"/>
        <w:rPr>
          <w:rFonts w:ascii="仿宋" w:hAnsi="仿宋" w:eastAsia="仿宋" w:cs="仿宋"/>
          <w:sz w:val="24"/>
          <w:szCs w:val="24"/>
        </w:rPr>
      </w:pPr>
      <w:r>
        <w:rPr>
          <w:rFonts w:hint="eastAsia" w:ascii="仿宋" w:hAnsi="仿宋" w:eastAsia="仿宋" w:cs="仿宋"/>
          <w:sz w:val="24"/>
          <w:szCs w:val="24"/>
        </w:rPr>
        <w:t xml:space="preserve">2.保密要求</w:t>
      </w:r>
      <w:r/>
    </w:p>
    <w:p>
      <w:pPr>
        <w:ind w:firstLine="480"/>
        <w:spacing w:line="360" w:lineRule="auto"/>
        <w:rPr>
          <w:rFonts w:ascii="仿宋" w:hAnsi="仿宋" w:eastAsia="仿宋" w:cs="仿宋"/>
          <w:sz w:val="24"/>
          <w:lang w:val="zh-CN"/>
        </w:rPr>
      </w:pPr>
      <w:r>
        <w:rPr>
          <w:rFonts w:hint="eastAsia" w:ascii="仿宋" w:hAnsi="仿宋" w:eastAsia="仿宋" w:cs="仿宋"/>
          <w:sz w:val="24"/>
          <w:lang w:val="zh-CN"/>
        </w:rPr>
        <w:t xml:space="preserve">（1）中标供应商对采购人所提供的资料及最终成果保密，中标供应商需遵守采购人的保密规定，不以任何形式将收集的所有资料、数据等泄露、传播；</w:t>
      </w:r>
      <w:r/>
    </w:p>
    <w:p>
      <w:pPr>
        <w:ind w:firstLine="480"/>
        <w:spacing w:line="360" w:lineRule="auto"/>
        <w:rPr>
          <w:rFonts w:ascii="仿宋" w:hAnsi="仿宋" w:eastAsia="仿宋" w:cs="仿宋"/>
          <w:sz w:val="24"/>
          <w:lang w:val="zh-CN"/>
        </w:rPr>
      </w:pPr>
      <w:r>
        <w:rPr>
          <w:rFonts w:hint="eastAsia" w:ascii="仿宋" w:hAnsi="仿宋" w:eastAsia="仿宋" w:cs="仿宋"/>
          <w:sz w:val="24"/>
          <w:lang w:val="zh-CN"/>
        </w:rPr>
        <w:t xml:space="preserve">（2）中标供应商项目服务人员需签署相关保密协议，承担工作中接触相关内容的保密义务；</w:t>
      </w:r>
      <w:r/>
    </w:p>
    <w:p>
      <w:pPr>
        <w:ind w:firstLine="480"/>
        <w:spacing w:line="360" w:lineRule="auto"/>
        <w:rPr>
          <w:rFonts w:ascii="仿宋" w:hAnsi="仿宋" w:eastAsia="仿宋" w:cs="仿宋"/>
          <w:sz w:val="24"/>
          <w:lang w:val="zh-CN"/>
        </w:rPr>
      </w:pPr>
      <w:r>
        <w:rPr>
          <w:rFonts w:hint="eastAsia" w:ascii="仿宋" w:hAnsi="仿宋" w:eastAsia="仿宋" w:cs="仿宋"/>
          <w:sz w:val="24"/>
          <w:lang w:val="zh-CN"/>
        </w:rPr>
        <w:t xml:space="preserve">（3）项目成果最终所有权属采购人，在项目完成时中标人必须全部移交；</w:t>
      </w:r>
      <w:r/>
    </w:p>
    <w:p>
      <w:pPr>
        <w:ind w:firstLine="480"/>
        <w:spacing w:line="360" w:lineRule="auto"/>
        <w:rPr>
          <w:rFonts w:ascii="仿宋" w:hAnsi="仿宋" w:eastAsia="仿宋" w:cs="仿宋"/>
          <w:sz w:val="24"/>
          <w:lang w:val="zh-CN"/>
        </w:rPr>
      </w:pPr>
      <w:r>
        <w:rPr>
          <w:rFonts w:hint="eastAsia" w:ascii="仿宋" w:hAnsi="仿宋" w:eastAsia="仿宋" w:cs="仿宋"/>
          <w:sz w:val="24"/>
          <w:lang w:val="zh-CN"/>
        </w:rPr>
        <w:t xml:space="preserve">（4）未经采购人书面认可，中标供应商不得将本项目的文件和资料包括但不限于各类报告、项目实施方案、协议和合同等，提供或泄露给采购人、中标供应商双方以外的第三方。</w:t>
      </w:r>
      <w:r/>
    </w:p>
    <w:p>
      <w:pPr>
        <w:ind w:firstLine="480"/>
        <w:spacing w:line="360" w:lineRule="auto"/>
        <w:rPr>
          <w:rFonts w:ascii="仿宋" w:hAnsi="仿宋" w:eastAsia="仿宋" w:cs="仿宋"/>
          <w:sz w:val="24"/>
          <w:lang w:val="zh-CN"/>
        </w:rPr>
      </w:pPr>
      <w:r>
        <w:rPr>
          <w:rFonts w:hint="eastAsia" w:ascii="仿宋" w:hAnsi="仿宋" w:eastAsia="仿宋" w:cs="仿宋"/>
          <w:sz w:val="24"/>
          <w:lang w:val="zh-CN"/>
        </w:rPr>
        <w:t xml:space="preserve">（5）以上保密规定如有违反，采购人有权追究相关法律责任；</w:t>
      </w:r>
      <w:r/>
    </w:p>
    <w:p>
      <w:pPr>
        <w:ind w:firstLine="480"/>
        <w:spacing w:line="360" w:lineRule="auto"/>
        <w:rPr>
          <w:rFonts w:ascii="仿宋" w:hAnsi="仿宋" w:eastAsia="仿宋" w:cs="仿宋"/>
          <w:sz w:val="24"/>
          <w:lang w:val="zh-CN"/>
        </w:rPr>
      </w:pPr>
      <w:r>
        <w:rPr>
          <w:rFonts w:hint="eastAsia" w:ascii="仿宋" w:hAnsi="仿宋" w:eastAsia="仿宋" w:cs="仿宋"/>
          <w:sz w:val="24"/>
          <w:lang w:val="zh-CN"/>
        </w:rPr>
        <w:t xml:space="preserve">（6）本保密条款在双方合同终止后仍然持续生效，保密期限为永久。</w:t>
      </w:r>
      <w:r/>
    </w:p>
    <w:p>
      <w:pPr>
        <w:pStyle w:val="788"/>
        <w:ind w:left="198"/>
        <w:jc w:val="left"/>
        <w:spacing w:line="180" w:lineRule="auto"/>
        <w:rPr>
          <w:rFonts w:ascii="仿宋" w:hAnsi="仿宋" w:eastAsia="仿宋" w:cs="仿宋"/>
          <w:sz w:val="24"/>
          <w:szCs w:val="24"/>
        </w:rPr>
      </w:pPr>
      <w:r>
        <w:rPr>
          <w:rFonts w:hint="eastAsia" w:ascii="仿宋" w:hAnsi="仿宋" w:eastAsia="仿宋" w:cs="仿宋"/>
          <w:sz w:val="24"/>
          <w:szCs w:val="24"/>
        </w:rPr>
        <w:t xml:space="preserve">3.报价要求</w:t>
      </w:r>
      <w:r/>
    </w:p>
    <w:p>
      <w:pPr>
        <w:ind w:firstLine="480"/>
        <w:spacing w:line="360" w:lineRule="auto"/>
        <w:rPr>
          <w:rFonts w:ascii="仿宋" w:hAnsi="仿宋" w:eastAsia="仿宋" w:cs="仿宋"/>
          <w:sz w:val="24"/>
          <w:lang w:val="zh-CN"/>
        </w:rPr>
      </w:pPr>
      <w:r>
        <w:rPr>
          <w:rFonts w:hint="eastAsia" w:ascii="仿宋" w:hAnsi="仿宋" w:eastAsia="仿宋" w:cs="仿宋"/>
          <w:sz w:val="24"/>
          <w:lang w:val="zh-CN"/>
        </w:rPr>
        <w:t xml:space="preserve">（1）报价</w:t>
      </w:r>
      <w:r>
        <w:rPr>
          <w:rFonts w:hint="eastAsia" w:ascii="仿宋" w:hAnsi="仿宋" w:eastAsia="仿宋" w:cs="仿宋"/>
          <w:sz w:val="24"/>
        </w:rPr>
        <w:t xml:space="preserve">包含</w:t>
      </w:r>
      <w:r>
        <w:rPr>
          <w:rFonts w:hint="eastAsia" w:ascii="仿宋" w:hAnsi="仿宋" w:eastAsia="仿宋" w:cs="仿宋"/>
          <w:sz w:val="24"/>
          <w:lang w:val="zh-CN"/>
        </w:rPr>
        <w:t xml:space="preserve">完成本项目所有工作内容、提交完整的项目成果及提供后续服务所需的一切费用，包括但不限于勘测费、调查费、劳务费、交通费、咨询费、差旅费、通讯费、食宿费、会务费、出版费、管理费、报告编制费、技术成果评审费、资料收集与分析费、专家审查费、成果验收费、设施设备费、利润、税金、保险费、招标代理费等与此有关的一切费用。</w:t>
      </w:r>
      <w:r/>
    </w:p>
    <w:p>
      <w:pPr>
        <w:ind w:firstLine="480"/>
        <w:spacing w:line="360" w:lineRule="auto"/>
        <w:rPr>
          <w:rFonts w:ascii="仿宋" w:hAnsi="仿宋" w:eastAsia="仿宋" w:cs="仿宋"/>
          <w:sz w:val="24"/>
          <w:lang w:val="zh-CN"/>
        </w:rPr>
      </w:pPr>
      <w:r>
        <w:rPr>
          <w:rFonts w:hint="eastAsia" w:ascii="仿宋" w:hAnsi="仿宋" w:eastAsia="仿宋" w:cs="仿宋"/>
          <w:sz w:val="24"/>
          <w:lang w:val="zh-CN"/>
        </w:rPr>
        <w:t xml:space="preserve">（2）本项目报价采用总价合同，合同实施过程中总价不予调整。</w:t>
      </w:r>
      <w:r/>
    </w:p>
    <w:p>
      <w:pPr>
        <w:pStyle w:val="788"/>
        <w:ind w:left="198"/>
        <w:jc w:val="left"/>
        <w:spacing w:line="180" w:lineRule="auto"/>
        <w:rPr>
          <w:rFonts w:ascii="仿宋" w:hAnsi="仿宋" w:eastAsia="仿宋" w:cs="仿宋"/>
          <w:sz w:val="24"/>
          <w:szCs w:val="24"/>
        </w:rPr>
      </w:pPr>
      <w:r>
        <w:rPr>
          <w:rFonts w:hint="eastAsia" w:ascii="仿宋" w:hAnsi="仿宋" w:eastAsia="仿宋" w:cs="仿宋"/>
          <w:sz w:val="24"/>
          <w:szCs w:val="24"/>
        </w:rPr>
        <w:t xml:space="preserve">4.付款方式</w:t>
      </w:r>
      <w:r/>
    </w:p>
    <w:p>
      <w:pPr>
        <w:ind w:firstLine="480"/>
        <w:spacing w:line="360" w:lineRule="auto"/>
        <w:rPr>
          <w:rFonts w:ascii="仿宋" w:hAnsi="仿宋" w:eastAsia="仿宋" w:cs="仿宋"/>
          <w:sz w:val="24"/>
          <w:lang w:val="zh-CN"/>
        </w:rPr>
      </w:pPr>
      <w:r>
        <w:rPr>
          <w:rFonts w:hint="eastAsia" w:ascii="仿宋" w:hAnsi="仿宋" w:eastAsia="仿宋" w:cs="仿宋"/>
          <w:sz w:val="24"/>
          <w:lang w:val="zh-CN"/>
        </w:rPr>
        <w:t xml:space="preserve">合同签订后，采购人在收到供应商发票后10个工作日内支付40%合同款；成果通过专家评审后，支付50%合同款；成果通过省级审查后，支付剩余合同款。</w:t>
      </w:r>
      <w:r/>
    </w:p>
    <w:p>
      <w:pPr>
        <w:ind w:firstLine="480"/>
        <w:spacing w:line="360" w:lineRule="auto"/>
        <w:rPr>
          <w:rFonts w:ascii="仿宋" w:hAnsi="仿宋" w:eastAsia="仿宋" w:cs="仿宋"/>
          <w:sz w:val="24"/>
          <w:lang w:val="zh-CN"/>
        </w:rPr>
      </w:pPr>
      <w:r>
        <w:rPr>
          <w:rFonts w:hint="eastAsia" w:ascii="仿宋" w:hAnsi="仿宋" w:eastAsia="仿宋" w:cs="仿宋"/>
          <w:sz w:val="24"/>
          <w:lang w:val="zh-CN"/>
        </w:rPr>
        <w:t xml:space="preserve">注：具体支付进度将根据财政拨款进度执行，由此造成的延期支付甲方不承担利息及滞纳金。</w:t>
      </w:r>
      <w:r/>
    </w:p>
    <w:p>
      <w:pPr>
        <w:pStyle w:val="788"/>
        <w:ind w:left="198"/>
        <w:jc w:val="left"/>
        <w:spacing w:line="180" w:lineRule="auto"/>
        <w:rPr>
          <w:rFonts w:ascii="仿宋" w:hAnsi="仿宋" w:eastAsia="仿宋" w:cs="仿宋"/>
          <w:sz w:val="24"/>
          <w:szCs w:val="24"/>
        </w:rPr>
      </w:pPr>
      <w:r>
        <w:rPr>
          <w:rFonts w:hint="eastAsia" w:ascii="仿宋" w:hAnsi="仿宋" w:eastAsia="仿宋" w:cs="仿宋"/>
          <w:sz w:val="24"/>
          <w:szCs w:val="24"/>
        </w:rPr>
        <w:t xml:space="preserve">5.其他要求</w:t>
      </w:r>
      <w:r/>
    </w:p>
    <w:p>
      <w:pPr>
        <w:pStyle w:val="2192"/>
        <w:ind w:firstLine="480"/>
        <w:spacing w:line="520" w:lineRule="exact"/>
        <w:rPr>
          <w:rFonts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中标供应商提供2份纸质投标文件。</w:t>
      </w:r>
      <w:r/>
    </w:p>
    <w:p>
      <w:pPr>
        <w:spacing w:line="360" w:lineRule="auto"/>
        <w:rPr>
          <w:color w:val="000000"/>
        </w:rPr>
      </w:pPr>
      <w:r>
        <w:rPr>
          <w:rFonts w:ascii="楷体" w:hAnsi="楷体" w:eastAsia="楷体"/>
          <w:color w:val="000000"/>
          <w:sz w:val="28"/>
          <w:szCs w:val="28"/>
        </w:rPr>
        <w:t xml:space="preserve"> </w:t>
      </w:r>
      <w:r/>
    </w:p>
    <w:p>
      <w:pPr>
        <w:rPr>
          <w:rFonts w:ascii="仿宋" w:hAnsi="仿宋" w:eastAsia="仿宋" w:cs="仿宋"/>
          <w:color w:val="000000"/>
        </w:rPr>
      </w:pPr>
      <w:r>
        <w:rPr>
          <w:rFonts w:ascii="仿宋" w:hAnsi="仿宋" w:eastAsia="仿宋" w:cs="仿宋"/>
          <w:color w:val="000000"/>
        </w:rPr>
      </w:r>
      <w:r/>
    </w:p>
    <w:p>
      <w:pPr>
        <w:rPr>
          <w:rFonts w:ascii="仿宋" w:hAnsi="仿宋" w:eastAsia="仿宋" w:cs="仿宋"/>
          <w:color w:val="000000"/>
        </w:rPr>
      </w:pPr>
      <w:r/>
      <w:bookmarkStart w:id="162" w:name="_Toc9106"/>
      <w:r>
        <w:rPr>
          <w:rFonts w:hint="eastAsia" w:ascii="仿宋" w:hAnsi="仿宋" w:eastAsia="仿宋" w:cs="仿宋"/>
          <w:color w:val="000000"/>
        </w:rPr>
        <w:br w:type="page" w:clear="all"/>
      </w:r>
      <w:r/>
    </w:p>
    <w:p>
      <w:pPr>
        <w:pStyle w:val="1891"/>
        <w:jc w:val="center"/>
        <w:rPr>
          <w:rFonts w:ascii="仿宋" w:hAnsi="仿宋" w:eastAsia="仿宋" w:cs="仿宋"/>
          <w:color w:val="000000"/>
        </w:rPr>
      </w:pPr>
      <w:r>
        <w:rPr>
          <w:rFonts w:hint="eastAsia" w:ascii="仿宋" w:hAnsi="仿宋" w:eastAsia="仿宋" w:cs="仿宋"/>
          <w:color w:val="000000"/>
        </w:rPr>
        <w:t xml:space="preserve">第五部分  评标办法和标准</w:t>
      </w:r>
      <w:bookmarkEnd w:id="162"/>
      <w:r/>
      <w:r/>
    </w:p>
    <w:p>
      <w:pPr>
        <w:spacing w:line="480" w:lineRule="exact"/>
        <w:rPr>
          <w:rFonts w:ascii="仿宋" w:hAnsi="仿宋" w:eastAsia="仿宋" w:cs="仿宋"/>
          <w:b/>
          <w:color w:val="000000"/>
          <w:sz w:val="24"/>
        </w:rPr>
        <w:outlineLvl w:val="1"/>
      </w:pPr>
      <w:r/>
      <w:bookmarkStart w:id="163" w:name="_Toc20040"/>
      <w:r>
        <w:rPr>
          <w:rFonts w:hint="eastAsia" w:ascii="仿宋" w:hAnsi="仿宋" w:eastAsia="仿宋" w:cs="仿宋"/>
          <w:b/>
          <w:color w:val="000000"/>
          <w:sz w:val="24"/>
        </w:rPr>
        <w:t xml:space="preserve">一、评审方法</w:t>
      </w:r>
      <w:bookmarkEnd w:id="163"/>
      <w:r/>
      <w:r/>
    </w:p>
    <w:p>
      <w:pPr>
        <w:ind w:firstLine="480"/>
        <w:spacing w:line="520" w:lineRule="exact"/>
        <w:rPr>
          <w:rFonts w:ascii="仿宋" w:hAnsi="仿宋" w:eastAsia="仿宋" w:cs="仿宋"/>
          <w:color w:val="000000"/>
          <w:sz w:val="24"/>
        </w:rPr>
      </w:pPr>
      <w:r>
        <w:rPr>
          <w:rFonts w:hint="eastAsia" w:ascii="仿宋" w:hAnsi="仿宋" w:eastAsia="仿宋" w:cs="仿宋"/>
          <w:color w:val="000000"/>
          <w:sz w:val="24"/>
        </w:rPr>
        <w:t xml:space="preserve">采用综合评分法：按照招标文件中规定的评分标准和各项因素，对提交最后报价的供应商的投标文件和最后报价进行综合评分，以评标总得分由高到低的顺序确定中标候选人的评审办法。</w:t>
      </w:r>
      <w:r/>
    </w:p>
    <w:p>
      <w:pPr>
        <w:spacing w:line="480" w:lineRule="exact"/>
        <w:rPr>
          <w:rFonts w:ascii="仿宋" w:hAnsi="仿宋" w:eastAsia="仿宋" w:cs="仿宋"/>
          <w:b/>
          <w:color w:val="000000"/>
          <w:sz w:val="24"/>
        </w:rPr>
        <w:outlineLvl w:val="1"/>
      </w:pPr>
      <w:r/>
      <w:bookmarkStart w:id="164" w:name="_Toc32409"/>
      <w:r>
        <w:rPr>
          <w:rFonts w:hint="eastAsia" w:ascii="仿宋" w:hAnsi="仿宋" w:eastAsia="仿宋" w:cs="仿宋"/>
          <w:b/>
          <w:color w:val="000000"/>
          <w:sz w:val="24"/>
        </w:rPr>
        <w:t xml:space="preserve">二、资格审查方法及标准</w:t>
      </w:r>
      <w:bookmarkEnd w:id="164"/>
      <w:r/>
      <w:r/>
    </w:p>
    <w:p>
      <w:pPr>
        <w:ind w:firstLine="480"/>
        <w:spacing w:line="520" w:lineRule="exact"/>
        <w:rPr>
          <w:rFonts w:ascii="仿宋" w:hAnsi="仿宋" w:eastAsia="仿宋" w:cs="仿宋"/>
          <w:color w:val="000000"/>
          <w:sz w:val="24"/>
        </w:rPr>
      </w:pPr>
      <w:r>
        <w:rPr>
          <w:rFonts w:hint="eastAsia" w:ascii="仿宋" w:hAnsi="仿宋" w:eastAsia="仿宋" w:cs="仿宋"/>
          <w:color w:val="000000"/>
          <w:sz w:val="24"/>
        </w:rPr>
        <w:t xml:space="preserve">（一）资格审查方法</w:t>
      </w:r>
      <w:r/>
    </w:p>
    <w:p>
      <w:pPr>
        <w:ind w:firstLine="480"/>
        <w:spacing w:line="520" w:lineRule="exact"/>
        <w:rPr>
          <w:rFonts w:ascii="仿宋" w:hAnsi="仿宋" w:eastAsia="仿宋" w:cs="仿宋"/>
          <w:color w:val="000000"/>
          <w:sz w:val="24"/>
        </w:rPr>
      </w:pPr>
      <w:r/>
      <w:bookmarkStart w:id="165" w:name="2、资格审查标准"/>
      <w:r/>
      <w:bookmarkEnd w:id="165"/>
      <w:r>
        <w:rPr>
          <w:rFonts w:hint="eastAsia" w:ascii="仿宋" w:hAnsi="仿宋" w:eastAsia="仿宋" w:cs="仿宋"/>
          <w:color w:val="000000"/>
          <w:sz w:val="24"/>
        </w:rPr>
        <w:t xml:space="preserve">采购人或代理机构将依法对投标人的资格进行审查。</w:t>
      </w:r>
      <w:r/>
    </w:p>
    <w:p>
      <w:pPr>
        <w:ind w:firstLine="480"/>
        <w:spacing w:line="520" w:lineRule="exact"/>
        <w:rPr>
          <w:rFonts w:ascii="仿宋" w:hAnsi="仿宋" w:eastAsia="仿宋" w:cs="仿宋"/>
          <w:color w:val="000000"/>
          <w:sz w:val="24"/>
        </w:rPr>
      </w:pPr>
      <w:r>
        <w:rPr>
          <w:rFonts w:hint="eastAsia" w:ascii="仿宋" w:hAnsi="仿宋" w:eastAsia="仿宋" w:cs="仿宋"/>
          <w:color w:val="000000"/>
          <w:sz w:val="24"/>
        </w:rPr>
        <w:t xml:space="preserve">（二）资格审查标准</w:t>
      </w:r>
      <w:r/>
    </w:p>
    <w:p>
      <w:pPr>
        <w:pStyle w:val="818"/>
        <w:rPr>
          <w:rFonts w:hint="eastAsia" w:ascii="仿宋" w:hAnsi="仿宋" w:eastAsia="仿宋" w:cs="仿宋"/>
          <w:b/>
          <w:bCs/>
          <w:color w:val="000000"/>
          <w:sz w:val="24"/>
          <w:lang w:val="zh-CN"/>
        </w:rPr>
      </w:pPr>
      <w:r>
        <w:rPr>
          <w:rFonts w:hint="eastAsia" w:ascii="仿宋" w:hAnsi="仿宋" w:eastAsia="仿宋" w:cs="仿宋"/>
          <w:b/>
          <w:bCs/>
          <w:color w:val="000000"/>
          <w:sz w:val="24"/>
          <w:lang w:val="zh-CN"/>
        </w:rPr>
        <w:t xml:space="preserve">投标文件中有任意一条不满足</w:t>
      </w:r>
      <w:r>
        <w:rPr>
          <w:rFonts w:hint="eastAsia" w:ascii="仿宋" w:hAnsi="仿宋" w:eastAsia="仿宋" w:cs="仿宋"/>
          <w:b/>
          <w:bCs/>
          <w:color w:val="000000"/>
          <w:sz w:val="24"/>
        </w:rPr>
        <w:t xml:space="preserve">下</w:t>
      </w:r>
      <w:r>
        <w:rPr>
          <w:rFonts w:hint="eastAsia" w:ascii="仿宋" w:hAnsi="仿宋" w:eastAsia="仿宋" w:cs="仿宋"/>
          <w:b/>
          <w:bCs/>
          <w:color w:val="000000"/>
          <w:sz w:val="24"/>
          <w:lang w:val="zh-CN"/>
        </w:rPr>
        <w:t xml:space="preserve">表要求的将导致其</w:t>
      </w:r>
      <w:r>
        <w:rPr>
          <w:rFonts w:hint="eastAsia" w:ascii="仿宋" w:hAnsi="仿宋" w:eastAsia="仿宋" w:cs="仿宋"/>
          <w:b/>
          <w:bCs/>
          <w:color w:val="000000"/>
          <w:sz w:val="24"/>
        </w:rPr>
        <w:t xml:space="preserve">投标</w:t>
      </w:r>
      <w:r>
        <w:rPr>
          <w:rFonts w:hint="eastAsia" w:ascii="仿宋" w:hAnsi="仿宋" w:eastAsia="仿宋" w:cs="仿宋"/>
          <w:b/>
          <w:bCs/>
          <w:color w:val="000000"/>
          <w:sz w:val="24"/>
          <w:lang w:val="zh-CN"/>
        </w:rPr>
        <w:t xml:space="preserve">无效，不进入下一项评审。</w:t>
      </w:r>
      <w:r/>
    </w:p>
    <w:tbl>
      <w:tblPr>
        <w:tblStyle w:val="797"/>
        <w:tblW w:w="499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3"/>
        <w:gridCol w:w="4503"/>
        <w:gridCol w:w="4569"/>
      </w:tblGrid>
      <w:tr>
        <w:trPr/>
        <w:tc>
          <w:tcPr>
            <w:tcW w:w="439" w:type="pct"/>
            <w:textDirection w:val="lrTb"/>
            <w:noWrap w:val="false"/>
          </w:tcPr>
          <w:p>
            <w:pPr>
              <w:jc w:val="center"/>
              <w:spacing w:line="360" w:lineRule="auto"/>
              <w:rPr>
                <w:rFonts w:ascii="仿宋" w:hAnsi="仿宋" w:eastAsia="仿宋" w:cs="仿宋"/>
                <w:b/>
                <w:color w:val="000000"/>
                <w:sz w:val="24"/>
              </w:rPr>
            </w:pPr>
            <w:r>
              <w:rPr>
                <w:rFonts w:hint="eastAsia" w:ascii="仿宋" w:hAnsi="仿宋" w:eastAsia="仿宋" w:cs="仿宋"/>
                <w:b/>
                <w:color w:val="000000"/>
                <w:sz w:val="24"/>
              </w:rPr>
              <w:t xml:space="preserve">序号</w:t>
            </w:r>
            <w:r/>
          </w:p>
        </w:tc>
        <w:tc>
          <w:tcPr>
            <w:tcW w:w="2263" w:type="pct"/>
            <w:vAlign w:val="center"/>
            <w:textDirection w:val="lrTb"/>
            <w:noWrap w:val="false"/>
          </w:tcPr>
          <w:p>
            <w:pPr>
              <w:jc w:val="center"/>
              <w:spacing w:line="360" w:lineRule="auto"/>
              <w:rPr>
                <w:rFonts w:ascii="仿宋" w:hAnsi="仿宋" w:eastAsia="仿宋" w:cs="仿宋"/>
                <w:b/>
                <w:color w:val="000000"/>
                <w:sz w:val="24"/>
              </w:rPr>
            </w:pPr>
            <w:r>
              <w:rPr>
                <w:rFonts w:hint="eastAsia" w:ascii="仿宋" w:hAnsi="仿宋" w:eastAsia="仿宋" w:cs="仿宋"/>
                <w:b/>
                <w:color w:val="000000"/>
                <w:sz w:val="24"/>
              </w:rPr>
              <w:t xml:space="preserve">资格条件</w:t>
            </w:r>
            <w:r/>
          </w:p>
        </w:tc>
        <w:tc>
          <w:tcPr>
            <w:tcW w:w="2296" w:type="pct"/>
            <w:textDirection w:val="lrTb"/>
            <w:noWrap w:val="false"/>
          </w:tcPr>
          <w:p>
            <w:pPr>
              <w:jc w:val="center"/>
              <w:spacing w:line="360" w:lineRule="auto"/>
              <w:rPr>
                <w:rFonts w:ascii="仿宋" w:hAnsi="仿宋" w:eastAsia="仿宋" w:cs="仿宋"/>
                <w:b/>
                <w:color w:val="000000"/>
                <w:sz w:val="24"/>
              </w:rPr>
            </w:pPr>
            <w:r>
              <w:rPr>
                <w:rFonts w:hint="eastAsia" w:ascii="仿宋" w:hAnsi="仿宋" w:eastAsia="仿宋" w:cs="仿宋"/>
                <w:b/>
                <w:color w:val="000000"/>
                <w:sz w:val="24"/>
              </w:rPr>
              <w:t xml:space="preserve">审查要素和审查内容</w:t>
            </w:r>
            <w:r/>
          </w:p>
        </w:tc>
      </w:tr>
      <w:tr>
        <w:trPr/>
        <w:tc>
          <w:tcPr>
            <w:tcW w:w="439" w:type="pct"/>
            <w:vAlign w:val="center"/>
            <w:textDirection w:val="lrTb"/>
            <w:noWrap w:val="false"/>
          </w:tcPr>
          <w:p>
            <w:pPr>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1</w:t>
            </w:r>
            <w:r/>
          </w:p>
        </w:tc>
        <w:tc>
          <w:tcPr>
            <w:tcW w:w="2263" w:type="pct"/>
            <w:vAlign w:val="center"/>
            <w:textDirection w:val="lrTb"/>
            <w:noWrap w:val="false"/>
          </w:tcPr>
          <w:p>
            <w:pPr>
              <w:spacing w:line="360" w:lineRule="auto"/>
              <w:rPr>
                <w:rFonts w:ascii="仿宋" w:hAnsi="仿宋" w:eastAsia="仿宋" w:cs="仿宋"/>
                <w:color w:val="000000"/>
                <w:sz w:val="24"/>
              </w:rPr>
            </w:pPr>
            <w:r>
              <w:rPr>
                <w:rFonts w:hint="eastAsia" w:ascii="仿宋" w:hAnsi="仿宋" w:eastAsia="仿宋" w:cs="仿宋"/>
                <w:color w:val="000000"/>
                <w:sz w:val="24"/>
                <w:szCs w:val="28"/>
              </w:rPr>
              <w:t xml:space="preserve">《中华人民共和国政府采购法》第二十二条的规定</w:t>
            </w:r>
            <w:r/>
          </w:p>
        </w:tc>
        <w:tc>
          <w:tcPr>
            <w:tcW w:w="2296" w:type="pct"/>
            <w:textDirection w:val="lrTb"/>
            <w:noWrap w:val="false"/>
          </w:tcPr>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（1）是否提供法人或者其他组织的营业执照等证明文件，自然人的身份证等。</w:t>
            </w:r>
            <w:r/>
          </w:p>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（2）是否提供按格式填写的投标函</w:t>
            </w:r>
            <w:r/>
          </w:p>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（3）是否提供资格承诺函</w:t>
            </w:r>
            <w:r/>
          </w:p>
        </w:tc>
      </w:tr>
      <w:tr>
        <w:trPr/>
        <w:tc>
          <w:tcPr>
            <w:shd w:val="clear" w:color="auto" w:fill="auto"/>
            <w:tcW w:w="439" w:type="pct"/>
            <w:vAlign w:val="center"/>
            <w:textDirection w:val="lrTb"/>
            <w:noWrap w:val="false"/>
          </w:tcPr>
          <w:p>
            <w:pPr>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2</w:t>
            </w:r>
            <w:r/>
          </w:p>
        </w:tc>
        <w:tc>
          <w:tcPr>
            <w:shd w:val="clear" w:color="auto" w:fill="auto"/>
            <w:tcW w:w="2263" w:type="pct"/>
            <w:vAlign w:val="center"/>
            <w:textDirection w:val="lrTb"/>
            <w:noWrap w:val="false"/>
          </w:tcPr>
          <w:p>
            <w:pPr>
              <w:spacing w:line="360" w:lineRule="auto"/>
              <w:rPr>
                <w:rFonts w:ascii="仿宋" w:hAnsi="仿宋" w:eastAsia="仿宋" w:cs="仿宋"/>
                <w:color w:val="ff0000"/>
                <w:sz w:val="24"/>
              </w:rPr>
            </w:pPr>
            <w:r>
              <w:rPr>
                <w:rFonts w:hint="eastAsia" w:ascii="仿宋" w:hAnsi="仿宋" w:eastAsia="仿宋" w:cs="仿宋"/>
                <w:color w:val="000000" w:themeColor="text1"/>
                <w:sz w:val="24"/>
                <w14:textFill>
                  <w14:solidFill>
                    <w14:schemeClr w14:val="tx1"/>
                  </w14:solidFill>
                </w14:textFill>
              </w:rPr>
              <w:t xml:space="preserve">本项目的特定资格要求</w:t>
            </w:r>
            <w:r/>
          </w:p>
        </w:tc>
        <w:tc>
          <w:tcPr>
            <w:shd w:val="clear" w:color="auto" w:fill="auto"/>
            <w:tcW w:w="2296" w:type="pct"/>
            <w:vAlign w:val="center"/>
            <w:textDirection w:val="lrTb"/>
            <w:noWrap w:val="false"/>
          </w:tcPr>
          <w:p>
            <w:pPr>
              <w:spacing w:line="360" w:lineRule="auto"/>
              <w:rPr>
                <w:rFonts w:ascii="仿宋" w:hAnsi="仿宋" w:eastAsia="仿宋" w:cs="仿宋"/>
                <w:color w:val="ff0000"/>
                <w:sz w:val="24"/>
                <w:szCs w:val="28"/>
              </w:rPr>
            </w:pPr>
            <w:r>
              <w:rPr>
                <w:rFonts w:hint="eastAsia" w:ascii="仿宋" w:hAnsi="仿宋" w:eastAsia="仿宋" w:cs="仿宋"/>
                <w:color w:val="000000" w:themeColor="text1"/>
                <w:sz w:val="24"/>
                <w:szCs w:val="28"/>
                <w14:textFill>
                  <w14:solidFill>
                    <w14:schemeClr w14:val="tx1"/>
                  </w14:solidFill>
                </w14:textFill>
              </w:rPr>
              <w:t xml:space="preserve">是否提供</w:t>
            </w:r>
            <w:r>
              <w:rPr>
                <w:rFonts w:hint="eastAsia" w:ascii="仿宋" w:hAnsi="仿宋" w:eastAsia="仿宋" w:cs="仿宋"/>
                <w:color w:val="000000" w:themeColor="text1"/>
                <w:sz w:val="24"/>
                <w14:textFill>
                  <w14:solidFill>
                    <w14:schemeClr w14:val="tx1"/>
                  </w14:solidFill>
                </w14:textFill>
              </w:rPr>
              <w:t xml:space="preserve">行业主管部门颁发城乡规划编制乙级及以上资质证书</w:t>
            </w:r>
            <w:r>
              <w:rPr>
                <w:rFonts w:hint="eastAsia" w:ascii="仿宋" w:hAnsi="仿宋" w:eastAsia="仿宋" w:cs="仿宋"/>
                <w:color w:val="000000" w:themeColor="text1"/>
                <w:sz w:val="24"/>
                <w:szCs w:val="28"/>
                <w14:textFill>
                  <w14:solidFill>
                    <w14:schemeClr w14:val="tx1"/>
                  </w14:solidFill>
                </w14:textFill>
              </w:rPr>
              <w:t xml:space="preserve">证明材料扫描件。</w:t>
            </w:r>
            <w:r/>
          </w:p>
        </w:tc>
      </w:tr>
      <w:tr>
        <w:trPr/>
        <w:tc>
          <w:tcPr>
            <w:shd w:val="clear" w:color="auto" w:fill="auto"/>
            <w:tcW w:w="439" w:type="pct"/>
            <w:vAlign w:val="center"/>
            <w:textDirection w:val="lrTb"/>
            <w:noWrap w:val="false"/>
          </w:tcPr>
          <w:p>
            <w:pPr>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3</w:t>
            </w:r>
            <w:r/>
          </w:p>
        </w:tc>
        <w:tc>
          <w:tcPr>
            <w:shd w:val="clear" w:color="auto" w:fill="auto"/>
            <w:tcW w:w="2263" w:type="pct"/>
            <w:textDirection w:val="lrTb"/>
            <w:noWrap w:val="false"/>
          </w:tcPr>
          <w:p>
            <w:pPr>
              <w:pStyle w:val="1777"/>
              <w:spacing w:before="90"/>
              <w:rPr>
                <w:rFonts w:ascii="仿宋" w:hAnsi="仿宋" w:eastAsia="仿宋" w:cs="仿宋"/>
                <w:color w:val="000000"/>
                <w:sz w:val="24"/>
                <w:szCs w:val="24"/>
                <w:lang w:eastAsia="zh-CN"/>
              </w:rPr>
            </w:pPr>
            <w:r>
              <w:rPr>
                <w:rFonts w:hint="eastAsia" w:ascii="仿宋" w:hAnsi="仿宋" w:eastAsia="仿宋" w:cs="仿宋"/>
                <w:color w:val="000000"/>
                <w:sz w:val="24"/>
                <w:szCs w:val="24"/>
              </w:rPr>
              <w:t xml:space="preserve">信用查询记录</w:t>
            </w:r>
            <w:r/>
          </w:p>
        </w:tc>
        <w:tc>
          <w:tcPr>
            <w:shd w:val="clear" w:color="auto" w:fill="auto"/>
            <w:tcW w:w="2296" w:type="pct"/>
            <w:textDirection w:val="lrTb"/>
            <w:noWrap w:val="false"/>
          </w:tcPr>
          <w:p>
            <w:pPr>
              <w:pStyle w:val="1777"/>
              <w:spacing w:before="90"/>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是否按要求提供信用查询记录</w:t>
            </w:r>
            <w:r/>
          </w:p>
        </w:tc>
      </w:tr>
      <w:tr>
        <w:trPr/>
        <w:tc>
          <w:tcPr>
            <w:shd w:val="clear" w:color="auto" w:fill="auto"/>
            <w:tcW w:w="439" w:type="pct"/>
            <w:vAlign w:val="center"/>
            <w:textDirection w:val="lrTb"/>
            <w:noWrap w:val="false"/>
          </w:tcPr>
          <w:p>
            <w:pPr>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4</w:t>
            </w:r>
            <w:r/>
          </w:p>
        </w:tc>
        <w:tc>
          <w:tcPr>
            <w:shd w:val="clear" w:color="auto" w:fill="auto"/>
            <w:tcW w:w="2263" w:type="pct"/>
            <w:textDirection w:val="lrTb"/>
            <w:noWrap w:val="false"/>
          </w:tcPr>
          <w:p>
            <w:pPr>
              <w:pStyle w:val="1777"/>
              <w:spacing w:before="90"/>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不得存在的情形</w:t>
            </w:r>
            <w:r/>
          </w:p>
        </w:tc>
        <w:tc>
          <w:tcPr>
            <w:shd w:val="clear" w:color="auto" w:fill="auto"/>
            <w:tcW w:w="2296" w:type="pct"/>
            <w:textDirection w:val="lrTb"/>
            <w:noWrap w:val="false"/>
          </w:tcPr>
          <w:p>
            <w:pPr>
              <w:pStyle w:val="1777"/>
              <w:spacing w:before="90"/>
              <w:rPr>
                <w:rFonts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是否存在“第二部分供应商须知第二十一条”的情形</w:t>
            </w:r>
            <w:r/>
          </w:p>
        </w:tc>
      </w:tr>
    </w:tbl>
    <w:p>
      <w:pPr>
        <w:spacing w:line="480" w:lineRule="exact"/>
        <w:rPr>
          <w:rFonts w:ascii="仿宋" w:hAnsi="仿宋" w:eastAsia="仿宋" w:cs="仿宋"/>
          <w:b/>
          <w:color w:val="000000"/>
          <w:sz w:val="24"/>
        </w:rPr>
        <w:outlineLvl w:val="1"/>
      </w:pPr>
      <w:r/>
      <w:bookmarkStart w:id="166" w:name="_Toc18585"/>
      <w:r>
        <w:rPr>
          <w:rFonts w:hint="eastAsia" w:ascii="仿宋" w:hAnsi="仿宋" w:eastAsia="仿宋" w:cs="仿宋"/>
          <w:b/>
          <w:color w:val="000000"/>
          <w:sz w:val="24"/>
        </w:rPr>
        <w:t xml:space="preserve">三、符合性审查及标准</w:t>
      </w:r>
      <w:bookmarkEnd w:id="166"/>
      <w:r/>
      <w:r/>
    </w:p>
    <w:p>
      <w:pPr>
        <w:ind w:firstLine="480"/>
        <w:spacing w:line="520" w:lineRule="exact"/>
        <w:rPr>
          <w:rFonts w:ascii="仿宋" w:hAnsi="仿宋" w:eastAsia="仿宋" w:cs="仿宋"/>
          <w:color w:val="000000"/>
          <w:sz w:val="24"/>
        </w:rPr>
      </w:pPr>
      <w:r>
        <w:rPr>
          <w:rFonts w:hint="eastAsia" w:ascii="仿宋" w:hAnsi="仿宋" w:eastAsia="仿宋" w:cs="仿宋"/>
          <w:color w:val="000000"/>
          <w:sz w:val="24"/>
        </w:rPr>
        <w:t xml:space="preserve">（一）符合性审查方法</w:t>
      </w:r>
      <w:r/>
    </w:p>
    <w:p>
      <w:pPr>
        <w:ind w:firstLine="480"/>
        <w:spacing w:line="520" w:lineRule="exact"/>
        <w:rPr>
          <w:rFonts w:ascii="仿宋" w:hAnsi="仿宋" w:eastAsia="仿宋" w:cs="仿宋"/>
          <w:color w:val="000000"/>
          <w:sz w:val="24"/>
          <w:lang w:val="zh-CN"/>
        </w:rPr>
      </w:pPr>
      <w:r>
        <w:rPr>
          <w:rFonts w:hint="eastAsia" w:ascii="仿宋" w:hAnsi="仿宋" w:eastAsia="仿宋" w:cs="仿宋"/>
          <w:color w:val="000000"/>
          <w:sz w:val="24"/>
        </w:rPr>
        <w:t xml:space="preserve">评标委员会</w:t>
      </w:r>
      <w:r>
        <w:rPr>
          <w:rFonts w:hint="eastAsia" w:ascii="仿宋" w:hAnsi="仿宋" w:eastAsia="仿宋" w:cs="仿宋"/>
          <w:color w:val="000000"/>
          <w:sz w:val="24"/>
          <w:lang w:val="zh-CN"/>
        </w:rPr>
        <w:t xml:space="preserve">对</w:t>
      </w:r>
      <w:r>
        <w:rPr>
          <w:rFonts w:hint="eastAsia" w:ascii="仿宋" w:hAnsi="仿宋" w:eastAsia="仿宋" w:cs="仿宋"/>
          <w:color w:val="000000"/>
          <w:sz w:val="24"/>
        </w:rPr>
        <w:t xml:space="preserve">通过</w:t>
      </w:r>
      <w:r>
        <w:rPr>
          <w:rFonts w:hint="eastAsia" w:ascii="仿宋" w:hAnsi="仿宋" w:eastAsia="仿宋" w:cs="仿宋"/>
          <w:color w:val="000000"/>
          <w:sz w:val="24"/>
          <w:lang w:val="zh-CN"/>
        </w:rPr>
        <w:t xml:space="preserve">资格</w:t>
      </w:r>
      <w:r>
        <w:rPr>
          <w:rFonts w:hint="eastAsia" w:ascii="仿宋" w:hAnsi="仿宋" w:eastAsia="仿宋" w:cs="仿宋"/>
          <w:color w:val="000000"/>
          <w:sz w:val="24"/>
        </w:rPr>
        <w:t xml:space="preserve">审查</w:t>
      </w:r>
      <w:r>
        <w:rPr>
          <w:rFonts w:hint="eastAsia" w:ascii="仿宋" w:hAnsi="仿宋" w:eastAsia="仿宋" w:cs="仿宋"/>
          <w:color w:val="000000"/>
          <w:sz w:val="24"/>
          <w:lang w:val="zh-CN"/>
        </w:rPr>
        <w:t xml:space="preserve">的供应商的投标文件进行响应性审查，以确定其是否满足采购文件的实质性要求。</w:t>
      </w:r>
      <w:r/>
    </w:p>
    <w:p>
      <w:pPr>
        <w:ind w:firstLine="480"/>
        <w:spacing w:line="520" w:lineRule="exact"/>
        <w:rPr>
          <w:rFonts w:ascii="仿宋" w:hAnsi="仿宋" w:eastAsia="仿宋" w:cs="仿宋"/>
          <w:color w:val="000000"/>
          <w:sz w:val="24"/>
        </w:rPr>
      </w:pPr>
      <w:r>
        <w:rPr>
          <w:rFonts w:hint="eastAsia" w:ascii="仿宋" w:hAnsi="仿宋" w:eastAsia="仿宋" w:cs="仿宋"/>
          <w:color w:val="000000"/>
          <w:sz w:val="24"/>
        </w:rPr>
        <w:t xml:space="preserve">（二）符合性审查标准</w:t>
      </w:r>
      <w:r/>
    </w:p>
    <w:p>
      <w:pPr>
        <w:ind w:firstLine="482"/>
        <w:spacing w:line="480" w:lineRule="exact"/>
        <w:rPr>
          <w:rFonts w:ascii="仿宋" w:hAnsi="仿宋" w:eastAsia="仿宋" w:cs="仿宋"/>
          <w:b/>
          <w:bCs/>
          <w:color w:val="000000"/>
          <w:sz w:val="24"/>
          <w:lang w:val="zh-CN"/>
        </w:rPr>
      </w:pPr>
      <w:r>
        <w:rPr>
          <w:rFonts w:hint="eastAsia" w:ascii="仿宋" w:hAnsi="仿宋" w:eastAsia="仿宋" w:cs="仿宋"/>
          <w:b/>
          <w:bCs/>
          <w:color w:val="000000"/>
          <w:sz w:val="24"/>
          <w:lang w:val="zh-CN"/>
        </w:rPr>
        <w:t xml:space="preserve">投标文件中有任意一条不满足</w:t>
      </w:r>
      <w:r>
        <w:rPr>
          <w:rFonts w:hint="eastAsia" w:ascii="仿宋" w:hAnsi="仿宋" w:eastAsia="仿宋" w:cs="仿宋"/>
          <w:b/>
          <w:bCs/>
          <w:color w:val="000000"/>
          <w:sz w:val="24"/>
        </w:rPr>
        <w:t xml:space="preserve">下</w:t>
      </w:r>
      <w:r>
        <w:rPr>
          <w:rFonts w:hint="eastAsia" w:ascii="仿宋" w:hAnsi="仿宋" w:eastAsia="仿宋" w:cs="仿宋"/>
          <w:b/>
          <w:bCs/>
          <w:color w:val="000000"/>
          <w:sz w:val="24"/>
          <w:lang w:val="zh-CN"/>
        </w:rPr>
        <w:t xml:space="preserve">表要求的将导致其</w:t>
      </w:r>
      <w:r>
        <w:rPr>
          <w:rFonts w:hint="eastAsia" w:ascii="仿宋" w:hAnsi="仿宋" w:eastAsia="仿宋" w:cs="仿宋"/>
          <w:b/>
          <w:bCs/>
          <w:color w:val="000000"/>
          <w:sz w:val="24"/>
        </w:rPr>
        <w:t xml:space="preserve">投标</w:t>
      </w:r>
      <w:r>
        <w:rPr>
          <w:rFonts w:hint="eastAsia" w:ascii="仿宋" w:hAnsi="仿宋" w:eastAsia="仿宋" w:cs="仿宋"/>
          <w:b/>
          <w:bCs/>
          <w:color w:val="000000"/>
          <w:sz w:val="24"/>
          <w:lang w:val="zh-CN"/>
        </w:rPr>
        <w:t xml:space="preserve">无效，不进入下一项评审。</w:t>
      </w:r>
      <w:r/>
    </w:p>
    <w:tbl>
      <w:tblPr>
        <w:tblStyle w:val="797"/>
        <w:tblW w:w="100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5"/>
        <w:gridCol w:w="2221"/>
        <w:gridCol w:w="6794"/>
      </w:tblGrid>
      <w:tr>
        <w:trPr>
          <w:jc w:val="center"/>
        </w:trPr>
        <w:tc>
          <w:tcPr>
            <w:tcW w:w="1005" w:type="dxa"/>
            <w:vAlign w:val="center"/>
            <w:textDirection w:val="lrTb"/>
            <w:noWrap w:val="false"/>
          </w:tcPr>
          <w:p>
            <w:pPr>
              <w:jc w:val="center"/>
              <w:spacing w:line="480" w:lineRule="exact"/>
              <w:rPr>
                <w:rFonts w:ascii="仿宋" w:hAnsi="仿宋" w:eastAsia="仿宋" w:cs="仿宋"/>
                <w:b/>
                <w:color w:val="000000"/>
                <w:sz w:val="24"/>
              </w:rPr>
            </w:pPr>
            <w:r>
              <w:rPr>
                <w:rFonts w:hint="eastAsia" w:ascii="仿宋" w:hAnsi="仿宋" w:eastAsia="仿宋" w:cs="仿宋"/>
                <w:b/>
                <w:color w:val="000000"/>
                <w:sz w:val="24"/>
              </w:rPr>
              <w:t xml:space="preserve">序号</w:t>
            </w:r>
            <w:r/>
          </w:p>
        </w:tc>
        <w:tc>
          <w:tcPr>
            <w:tcW w:w="2221" w:type="dxa"/>
            <w:vAlign w:val="center"/>
            <w:textDirection w:val="lrTb"/>
            <w:noWrap w:val="false"/>
          </w:tcPr>
          <w:p>
            <w:pPr>
              <w:jc w:val="center"/>
              <w:spacing w:line="480" w:lineRule="exact"/>
              <w:rPr>
                <w:rFonts w:ascii="仿宋" w:hAnsi="仿宋" w:eastAsia="仿宋" w:cs="仿宋"/>
                <w:b/>
                <w:color w:val="000000"/>
                <w:sz w:val="24"/>
              </w:rPr>
            </w:pPr>
            <w:r>
              <w:rPr>
                <w:rFonts w:hint="eastAsia" w:ascii="仿宋" w:hAnsi="仿宋" w:eastAsia="仿宋" w:cs="仿宋"/>
                <w:b/>
                <w:color w:val="000000"/>
                <w:sz w:val="24"/>
              </w:rPr>
              <w:t xml:space="preserve">审查要素</w:t>
            </w:r>
            <w:r/>
          </w:p>
        </w:tc>
        <w:tc>
          <w:tcPr>
            <w:tcW w:w="6794" w:type="dxa"/>
            <w:vAlign w:val="center"/>
            <w:textDirection w:val="lrTb"/>
            <w:noWrap w:val="false"/>
          </w:tcPr>
          <w:p>
            <w:pPr>
              <w:jc w:val="center"/>
              <w:spacing w:line="480" w:lineRule="exact"/>
              <w:rPr>
                <w:rFonts w:ascii="仿宋" w:hAnsi="仿宋" w:eastAsia="仿宋" w:cs="仿宋"/>
                <w:b/>
                <w:color w:val="000000"/>
                <w:sz w:val="24"/>
              </w:rPr>
            </w:pPr>
            <w:r>
              <w:rPr>
                <w:rFonts w:hint="eastAsia" w:ascii="仿宋" w:hAnsi="仿宋" w:eastAsia="仿宋" w:cs="仿宋"/>
                <w:b/>
                <w:color w:val="000000"/>
                <w:sz w:val="24"/>
              </w:rPr>
              <w:t xml:space="preserve">审查内容和审查标准</w:t>
            </w:r>
            <w:r/>
          </w:p>
        </w:tc>
      </w:tr>
      <w:tr>
        <w:trPr>
          <w:jc w:val="center"/>
          <w:trHeight w:val="2438"/>
        </w:trPr>
        <w:tc>
          <w:tcPr>
            <w:tcW w:w="1005" w:type="dxa"/>
            <w:vAlign w:val="center"/>
            <w:textDirection w:val="lrTb"/>
            <w:noWrap w:val="false"/>
          </w:tcPr>
          <w:p>
            <w:pPr>
              <w:jc w:val="center"/>
              <w:spacing w:line="480" w:lineRule="exact"/>
              <w:rPr>
                <w:rFonts w:ascii="仿宋" w:hAnsi="仿宋" w:eastAsia="仿宋" w:cs="仿宋"/>
                <w:color w:val="000000"/>
                <w:sz w:val="24"/>
              </w:rPr>
            </w:pPr>
            <w:r>
              <w:rPr>
                <w:rFonts w:hint="eastAsia" w:ascii="仿宋" w:hAnsi="仿宋" w:eastAsia="仿宋" w:cs="仿宋"/>
                <w:color w:val="000000"/>
                <w:sz w:val="24"/>
              </w:rPr>
              <w:t xml:space="preserve">1</w:t>
            </w:r>
            <w:r/>
          </w:p>
        </w:tc>
        <w:tc>
          <w:tcPr>
            <w:tcW w:w="2221" w:type="dxa"/>
            <w:vAlign w:val="center"/>
            <w:textDirection w:val="lrTb"/>
            <w:noWrap w:val="false"/>
          </w:tcPr>
          <w:p>
            <w:pPr>
              <w:spacing w:line="480" w:lineRule="exact"/>
              <w:rPr>
                <w:rFonts w:ascii="仿宋" w:hAnsi="仿宋" w:eastAsia="仿宋" w:cs="仿宋"/>
                <w:color w:val="000000"/>
                <w:sz w:val="24"/>
              </w:rPr>
            </w:pPr>
            <w:r>
              <w:rPr>
                <w:rFonts w:hint="eastAsia" w:ascii="仿宋" w:hAnsi="仿宋" w:eastAsia="仿宋" w:cs="仿宋"/>
                <w:color w:val="000000"/>
                <w:sz w:val="24"/>
              </w:rPr>
              <w:t xml:space="preserve">投标文件有效性</w:t>
            </w:r>
            <w:r/>
          </w:p>
        </w:tc>
        <w:tc>
          <w:tcPr>
            <w:tcW w:w="6794" w:type="dxa"/>
            <w:vAlign w:val="center"/>
            <w:textDirection w:val="lrTb"/>
            <w:noWrap w:val="false"/>
          </w:tcPr>
          <w:p>
            <w:pPr>
              <w:numPr>
                <w:ilvl w:val="0"/>
                <w:numId w:val="7"/>
              </w:numPr>
              <w:spacing w:line="480" w:lineRule="exact"/>
              <w:rPr>
                <w:rFonts w:ascii="仿宋" w:hAnsi="仿宋" w:eastAsia="仿宋" w:cs="仿宋"/>
                <w:color w:val="000000"/>
                <w:sz w:val="24"/>
              </w:rPr>
            </w:pPr>
            <w:r>
              <w:rPr>
                <w:rFonts w:hint="eastAsia" w:ascii="仿宋" w:hAnsi="仿宋" w:eastAsia="仿宋" w:cs="仿宋"/>
                <w:color w:val="000000"/>
                <w:sz w:val="24"/>
              </w:rPr>
              <w:t xml:space="preserve">投标函是否按照格式要求正确填写；</w:t>
            </w:r>
            <w:r/>
          </w:p>
          <w:p>
            <w:pPr>
              <w:numPr>
                <w:ilvl w:val="0"/>
                <w:numId w:val="7"/>
              </w:numPr>
              <w:spacing w:line="480" w:lineRule="exact"/>
              <w:rPr>
                <w:rFonts w:ascii="仿宋" w:hAnsi="仿宋" w:eastAsia="仿宋" w:cs="仿宋"/>
                <w:color w:val="000000"/>
                <w:sz w:val="24"/>
              </w:rPr>
            </w:pPr>
            <w:r>
              <w:rPr>
                <w:rFonts w:hint="eastAsia" w:ascii="仿宋" w:hAnsi="仿宋" w:eastAsia="仿宋" w:cs="仿宋"/>
                <w:color w:val="000000"/>
                <w:sz w:val="24"/>
              </w:rPr>
              <w:t xml:space="preserve">法定代表人授权委托书及委托代理人身份证明文件是否按照格式要求正确填写，是否按照要求签章；</w:t>
            </w:r>
            <w:r/>
          </w:p>
          <w:p>
            <w:pPr>
              <w:numPr>
                <w:ilvl w:val="0"/>
                <w:numId w:val="7"/>
              </w:numPr>
              <w:spacing w:line="480" w:lineRule="exact"/>
              <w:rPr>
                <w:rFonts w:ascii="仿宋" w:hAnsi="仿宋" w:eastAsia="仿宋" w:cs="仿宋"/>
                <w:color w:val="000000"/>
                <w:sz w:val="24"/>
              </w:rPr>
            </w:pPr>
            <w:r>
              <w:rPr>
                <w:rFonts w:hint="eastAsia" w:ascii="仿宋" w:hAnsi="仿宋" w:eastAsia="仿宋" w:cs="仿宋"/>
                <w:color w:val="000000"/>
                <w:sz w:val="24"/>
              </w:rPr>
              <w:t xml:space="preserve">投标文件签章是否符合招标文件要求；</w:t>
            </w:r>
            <w:r/>
          </w:p>
          <w:p>
            <w:pPr>
              <w:spacing w:line="480" w:lineRule="exact"/>
              <w:rPr>
                <w:rFonts w:ascii="仿宋" w:hAnsi="仿宋" w:eastAsia="仿宋" w:cs="仿宋"/>
                <w:color w:val="000000"/>
                <w:sz w:val="24"/>
              </w:rPr>
            </w:pPr>
            <w:r>
              <w:rPr>
                <w:rFonts w:hint="eastAsia" w:ascii="仿宋" w:hAnsi="仿宋" w:eastAsia="仿宋" w:cs="仿宋"/>
                <w:color w:val="000000"/>
                <w:sz w:val="24"/>
              </w:rPr>
              <w:t xml:space="preserve">（4）投标报价</w:t>
            </w:r>
            <w:r>
              <w:rPr>
                <w:rFonts w:hint="eastAsia" w:ascii="仿宋" w:hAnsi="仿宋" w:eastAsia="仿宋" w:cs="仿宋"/>
                <w:color w:val="000000"/>
                <w:spacing w:val="-3"/>
                <w:sz w:val="24"/>
              </w:rPr>
              <w:t xml:space="preserve">是否超过项目预算金额或最高限价。</w:t>
            </w:r>
            <w:r/>
          </w:p>
        </w:tc>
      </w:tr>
      <w:tr>
        <w:trPr>
          <w:jc w:val="center"/>
        </w:trPr>
        <w:tc>
          <w:tcPr>
            <w:tcW w:w="1005" w:type="dxa"/>
            <w:vAlign w:val="center"/>
            <w:textDirection w:val="lrTb"/>
            <w:noWrap w:val="false"/>
          </w:tcPr>
          <w:p>
            <w:pPr>
              <w:jc w:val="center"/>
              <w:spacing w:line="480" w:lineRule="exact"/>
              <w:rPr>
                <w:rFonts w:ascii="仿宋" w:hAnsi="仿宋" w:eastAsia="仿宋" w:cs="仿宋"/>
                <w:color w:val="000000"/>
                <w:sz w:val="24"/>
              </w:rPr>
            </w:pPr>
            <w:r>
              <w:rPr>
                <w:rFonts w:hint="eastAsia" w:ascii="仿宋" w:hAnsi="仿宋" w:eastAsia="仿宋" w:cs="仿宋"/>
                <w:color w:val="000000"/>
                <w:sz w:val="24"/>
              </w:rPr>
              <w:t xml:space="preserve">2</w:t>
            </w:r>
            <w:r/>
          </w:p>
        </w:tc>
        <w:tc>
          <w:tcPr>
            <w:tcW w:w="2221" w:type="dxa"/>
            <w:vAlign w:val="center"/>
            <w:textDirection w:val="lrTb"/>
            <w:noWrap w:val="false"/>
          </w:tcPr>
          <w:p>
            <w:pPr>
              <w:spacing w:line="480" w:lineRule="exact"/>
              <w:rPr>
                <w:rFonts w:ascii="仿宋" w:hAnsi="仿宋" w:eastAsia="仿宋" w:cs="仿宋"/>
                <w:color w:val="000000"/>
                <w:sz w:val="24"/>
              </w:rPr>
            </w:pPr>
            <w:r>
              <w:rPr>
                <w:rFonts w:hint="eastAsia" w:ascii="仿宋" w:hAnsi="仿宋" w:eastAsia="仿宋" w:cs="仿宋"/>
                <w:color w:val="000000"/>
                <w:sz w:val="24"/>
              </w:rPr>
              <w:t xml:space="preserve">招标文件响应程度</w:t>
            </w:r>
            <w:r/>
          </w:p>
        </w:tc>
        <w:tc>
          <w:tcPr>
            <w:tcW w:w="6794" w:type="dxa"/>
            <w:vAlign w:val="center"/>
            <w:textDirection w:val="lrTb"/>
            <w:noWrap w:val="false"/>
          </w:tcPr>
          <w:p>
            <w:pPr>
              <w:spacing w:line="480" w:lineRule="exact"/>
              <w:rPr>
                <w:rFonts w:ascii="仿宋" w:hAnsi="仿宋" w:eastAsia="仿宋" w:cs="仿宋"/>
                <w:color w:val="000000"/>
                <w:sz w:val="24"/>
              </w:rPr>
            </w:pPr>
            <w:r>
              <w:rPr>
                <w:rFonts w:hint="eastAsia" w:ascii="仿宋" w:hAnsi="仿宋" w:eastAsia="仿宋" w:cs="仿宋"/>
                <w:color w:val="000000"/>
                <w:sz w:val="24"/>
              </w:rPr>
              <w:t xml:space="preserve">（1）审查投标文件与招标文件要求的主要服务条款、货物条件和技术规格是否相符，是否存在重大偏离或保留。</w:t>
            </w:r>
            <w:r/>
          </w:p>
        </w:tc>
      </w:tr>
    </w:tbl>
    <w:p>
      <w:pPr>
        <w:spacing w:line="480" w:lineRule="exact"/>
        <w:rPr>
          <w:rFonts w:ascii="仿宋" w:hAnsi="仿宋" w:eastAsia="仿宋" w:cs="仿宋"/>
          <w:b/>
          <w:color w:val="000000"/>
          <w:sz w:val="24"/>
        </w:rPr>
        <w:outlineLvl w:val="1"/>
      </w:pPr>
      <w:r/>
      <w:bookmarkStart w:id="167" w:name="_Toc32049"/>
      <w:r>
        <w:rPr>
          <w:rFonts w:hint="eastAsia" w:ascii="仿宋" w:hAnsi="仿宋" w:eastAsia="仿宋" w:cs="仿宋"/>
          <w:b/>
          <w:color w:val="000000"/>
          <w:sz w:val="24"/>
        </w:rPr>
        <w:t xml:space="preserve">四、综合评分标准</w:t>
      </w:r>
      <w:bookmarkEnd w:id="167"/>
      <w:r/>
      <w:r/>
    </w:p>
    <w:p>
      <w:pPr>
        <w:pStyle w:val="818"/>
        <w:ind w:firstLine="0"/>
        <w:rPr>
          <w:rFonts w:ascii="仿宋" w:hAnsi="仿宋" w:eastAsia="仿宋" w:cs="仿宋"/>
          <w:b/>
          <w:color w:val="000000"/>
          <w:sz w:val="24"/>
        </w:rPr>
      </w:pPr>
      <w:r>
        <w:rPr>
          <w:rFonts w:ascii="仿宋" w:hAnsi="仿宋" w:eastAsia="仿宋" w:cs="仿宋"/>
          <w:b/>
          <w:color w:val="000000"/>
          <w:sz w:val="24"/>
        </w:rPr>
      </w:r>
      <w:r/>
    </w:p>
    <w:tbl>
      <w:tblPr>
        <w:tblStyle w:val="797"/>
        <w:tblW w:w="4965" w:type="pct"/>
        <w:tblInd w:w="0" w:type="dxa"/>
        <w:tblLayout w:type="fixed"/>
        <w:tblCellMar>
          <w:left w:w="108" w:type="dxa"/>
          <w:top w:w="0" w:type="dxa"/>
          <w:right w:w="108" w:type="dxa"/>
          <w:bottom w:w="0" w:type="dxa"/>
        </w:tblCellMar>
        <w:tblLook w:val="04A0" w:firstRow="1" w:lastRow="0" w:firstColumn="1" w:lastColumn="0" w:noHBand="0" w:noVBand="1"/>
      </w:tblPr>
      <w:tblGrid>
        <w:gridCol w:w="671"/>
        <w:gridCol w:w="1134"/>
        <w:gridCol w:w="7293"/>
        <w:gridCol w:w="795"/>
      </w:tblGrid>
      <w:tr>
        <w:trPr>
          <w:trHeight w:val="495"/>
        </w:trPr>
        <w:tc>
          <w:tcPr>
            <w:shd w:val="clear" w:color="000000" w:fill="ffffff"/>
            <w:tcBorders>
              <w:top w:val="single" w:color="000000" w:sz="8" w:space="0"/>
              <w:left w:val="single" w:color="000000" w:sz="8" w:space="0"/>
              <w:bottom w:val="single" w:color="000000" w:sz="8" w:space="0"/>
              <w:right w:val="single" w:color="000000" w:sz="8" w:space="0"/>
            </w:tcBorders>
            <w:tcW w:w="339" w:type="pct"/>
            <w:vAlign w:val="center"/>
            <w:textDirection w:val="lrTb"/>
            <w:noWrap/>
          </w:tcPr>
          <w:p>
            <w:pPr>
              <w:ind w:right="-107"/>
              <w:widowControl/>
              <w:rPr>
                <w:rFonts w:ascii="仿宋" w:hAnsi="仿宋" w:eastAsia="仿宋" w:cs="仿宋"/>
                <w:b/>
                <w:bCs/>
                <w:color w:val="000000" w:themeColor="text1"/>
                <w:sz w:val="24"/>
                <w14:textFill>
                  <w14:solidFill>
                    <w14:schemeClr w14:val="tx1"/>
                  </w14:solidFill>
                </w14:textFill>
              </w:rPr>
            </w:pPr>
            <w:r/>
            <w:bookmarkStart w:id="168" w:name="_Toc9020"/>
            <w:r>
              <w:rPr>
                <w:rFonts w:hint="eastAsia" w:ascii="仿宋" w:hAnsi="仿宋" w:eastAsia="仿宋" w:cs="仿宋"/>
                <w:b/>
                <w:bCs/>
                <w:color w:val="000000" w:themeColor="text1"/>
                <w:sz w:val="24"/>
                <w14:textFill>
                  <w14:solidFill>
                    <w14:schemeClr w14:val="tx1"/>
                  </w14:solidFill>
                </w14:textFill>
              </w:rPr>
              <w:t xml:space="preserve">序号</w:t>
            </w:r>
            <w:r/>
          </w:p>
        </w:tc>
        <w:tc>
          <w:tcPr>
            <w:shd w:val="clear" w:color="000000" w:fill="ffffff"/>
            <w:tcBorders>
              <w:top w:val="single" w:color="000000" w:sz="8" w:space="0"/>
              <w:left w:val="none" w:color="000000" w:sz="4" w:space="0"/>
              <w:bottom w:val="single" w:color="000000" w:sz="8" w:space="0"/>
              <w:right w:val="single" w:color="000000" w:sz="8" w:space="0"/>
            </w:tcBorders>
            <w:tcW w:w="573" w:type="pct"/>
            <w:vAlign w:val="center"/>
            <w:textDirection w:val="lrTb"/>
            <w:noWrap/>
          </w:tcPr>
          <w:p>
            <w:pPr>
              <w:ind w:right="-109"/>
              <w:jc w:val="left"/>
              <w:widowControl/>
              <w:rPr>
                <w:rFonts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评审因素</w:t>
            </w:r>
            <w:r/>
          </w:p>
        </w:tc>
        <w:tc>
          <w:tcPr>
            <w:shd w:val="clear" w:color="000000" w:fill="ffffff"/>
            <w:tcBorders>
              <w:top w:val="single" w:color="000000" w:sz="8" w:space="0"/>
              <w:left w:val="none" w:color="000000" w:sz="4" w:space="0"/>
              <w:bottom w:val="single" w:color="000000" w:sz="8" w:space="0"/>
              <w:right w:val="single" w:color="000000" w:sz="8" w:space="0"/>
            </w:tcBorders>
            <w:tcW w:w="3686" w:type="pct"/>
            <w:vAlign w:val="center"/>
            <w:textDirection w:val="lrTb"/>
            <w:noWrap/>
          </w:tcPr>
          <w:p>
            <w:pPr>
              <w:jc w:val="center"/>
              <w:widowControl/>
              <w:rPr>
                <w:rFonts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评审细则</w:t>
            </w:r>
            <w:r/>
          </w:p>
        </w:tc>
        <w:tc>
          <w:tcPr>
            <w:shd w:val="clear" w:color="000000" w:fill="ffffff"/>
            <w:tcBorders>
              <w:top w:val="single" w:color="000000" w:sz="8" w:space="0"/>
              <w:left w:val="none" w:color="000000" w:sz="4" w:space="0"/>
              <w:bottom w:val="single" w:color="000000" w:sz="8" w:space="0"/>
              <w:right w:val="single" w:color="000000" w:sz="8" w:space="0"/>
            </w:tcBorders>
            <w:tcW w:w="401" w:type="pct"/>
            <w:vAlign w:val="center"/>
            <w:textDirection w:val="lrTb"/>
            <w:noWrap/>
          </w:tcPr>
          <w:p>
            <w:pPr>
              <w:widowControl/>
              <w:rPr>
                <w:rFonts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分值</w:t>
            </w:r>
            <w:r/>
          </w:p>
        </w:tc>
      </w:tr>
      <w:tr>
        <w:trPr>
          <w:trHeight w:val="690"/>
        </w:trPr>
        <w:tc>
          <w:tcPr>
            <w:gridSpan w:val="3"/>
            <w:shd w:val="clear" w:color="000000" w:fill="ffffff"/>
            <w:tcBorders>
              <w:top w:val="single" w:color="000000" w:sz="8" w:space="0"/>
              <w:left w:val="single" w:color="000000" w:sz="8" w:space="0"/>
              <w:bottom w:val="single" w:color="000000" w:sz="8" w:space="0"/>
              <w:right w:val="single" w:color="000000" w:sz="8" w:space="0"/>
            </w:tcBorders>
            <w:tcW w:w="4598" w:type="pct"/>
            <w:vAlign w:val="center"/>
            <w:textDirection w:val="lrTb"/>
            <w:noWrap/>
          </w:tcPr>
          <w:p>
            <w:pPr>
              <w:jc w:val="left"/>
              <w:widowControl/>
              <w:rPr>
                <w:rFonts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一、技术评估</w:t>
            </w:r>
            <w:r/>
          </w:p>
        </w:tc>
        <w:tc>
          <w:tcPr>
            <w:shd w:val="clear" w:color="000000" w:fill="ffffff"/>
            <w:tcBorders>
              <w:top w:val="none" w:color="000000" w:sz="4" w:space="0"/>
              <w:left w:val="none" w:color="000000" w:sz="4" w:space="0"/>
              <w:bottom w:val="single" w:color="000000" w:sz="8" w:space="0"/>
              <w:right w:val="single" w:color="000000" w:sz="8" w:space="0"/>
            </w:tcBorders>
            <w:tcW w:w="401" w:type="pct"/>
            <w:vAlign w:val="center"/>
            <w:textDirection w:val="lrTb"/>
            <w:noWrap/>
          </w:tcPr>
          <w:p>
            <w:pPr>
              <w:ind w:right="-65"/>
              <w:jc w:val="center"/>
              <w:widowControl/>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61分</w:t>
            </w:r>
            <w:r/>
          </w:p>
        </w:tc>
      </w:tr>
      <w:tr>
        <w:trPr>
          <w:trHeight w:val="90"/>
        </w:trPr>
        <w:tc>
          <w:tcPr>
            <w:shd w:val="clear" w:color="000000" w:fill="ffffff"/>
            <w:tcBorders>
              <w:top w:val="none" w:color="000000" w:sz="4" w:space="0"/>
              <w:left w:val="single" w:color="000000" w:sz="8" w:space="0"/>
              <w:bottom w:val="single" w:color="000000" w:sz="8" w:space="0"/>
              <w:right w:val="single" w:color="000000" w:sz="8" w:space="0"/>
            </w:tcBorders>
            <w:tcW w:w="339" w:type="pct"/>
            <w:vAlign w:val="center"/>
            <w:textDirection w:val="lrTb"/>
            <w:noWrap/>
          </w:tcPr>
          <w:p>
            <w:pPr>
              <w:pStyle w:val="814"/>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1.1</w:t>
            </w:r>
            <w:r/>
          </w:p>
        </w:tc>
        <w:tc>
          <w:tcPr>
            <w:shd w:val="clear" w:color="000000" w:fill="ffffff"/>
            <w:tcBorders>
              <w:top w:val="none" w:color="000000" w:sz="4" w:space="0"/>
              <w:left w:val="single" w:color="000000" w:sz="8" w:space="0"/>
              <w:bottom w:val="single" w:color="000000" w:sz="8" w:space="0"/>
              <w:right w:val="single" w:color="000000" w:sz="8" w:space="0"/>
            </w:tcBorders>
            <w:tcW w:w="573" w:type="pct"/>
            <w:vAlign w:val="center"/>
            <w:textDirection w:val="lrTb"/>
            <w:noWrap/>
          </w:tcPr>
          <w:p>
            <w:pPr>
              <w:pStyle w:val="814"/>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项目理解</w:t>
            </w:r>
            <w:r/>
          </w:p>
        </w:tc>
        <w:tc>
          <w:tcPr>
            <w:shd w:val="clear" w:color="000000" w:fill="ffffff"/>
            <w:tcBorders>
              <w:top w:val="none" w:color="000000" w:sz="4" w:space="0"/>
              <w:left w:val="single" w:color="000000" w:sz="8" w:space="0"/>
              <w:bottom w:val="single" w:color="000000" w:sz="8" w:space="0"/>
              <w:right w:val="single" w:color="000000" w:sz="8" w:space="0"/>
            </w:tcBorders>
            <w:tcW w:w="3686" w:type="pct"/>
            <w:vAlign w:val="center"/>
            <w:textDirection w:val="lrTb"/>
            <w:noWrap/>
          </w:tcPr>
          <w:p>
            <w:pPr>
              <w:pStyle w:val="814"/>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从</w:t>
            </w:r>
            <w:r>
              <w:rPr>
                <w:rFonts w:hint="eastAsia" w:ascii="仿宋" w:hAnsi="仿宋" w:eastAsia="仿宋" w:cs="仿宋"/>
                <w:color w:val="000000" w:themeColor="text1"/>
                <w:sz w:val="24"/>
                <w:lang w:val="zh-CN"/>
                <w14:textFill>
                  <w14:solidFill>
                    <w14:schemeClr w14:val="tx1"/>
                  </w14:solidFill>
                </w14:textFill>
              </w:rPr>
              <w:t xml:space="preserve">①现状分析；②项目任务分析；③发展趋势</w:t>
            </w:r>
            <w:r>
              <w:rPr>
                <w:rFonts w:hint="eastAsia" w:ascii="仿宋" w:hAnsi="仿宋" w:eastAsia="仿宋" w:cs="仿宋"/>
                <w:color w:val="000000" w:themeColor="text1"/>
                <w:sz w:val="24"/>
                <w14:textFill>
                  <w14:solidFill>
                    <w14:schemeClr w14:val="tx1"/>
                  </w14:solidFill>
                </w14:textFill>
              </w:rPr>
              <w:t xml:space="preserve">三个方面进行评价，每项5分。方案缺少一项，</w:t>
            </w:r>
            <w:r>
              <w:rPr>
                <w:rFonts w:hint="eastAsia" w:ascii="仿宋" w:hAnsi="仿宋" w:eastAsia="仿宋" w:cs="仿宋"/>
                <w:color w:val="000000" w:themeColor="text1"/>
                <w:sz w:val="24"/>
                <w:lang w:val="zh-CN"/>
                <w14:textFill>
                  <w14:solidFill>
                    <w14:schemeClr w14:val="tx1"/>
                  </w14:solidFill>
                </w14:textFill>
              </w:rPr>
              <w:t xml:space="preserve">或</w:t>
            </w:r>
            <w:r>
              <w:rPr>
                <w:rFonts w:hint="eastAsia" w:ascii="仿宋" w:hAnsi="仿宋" w:eastAsia="仿宋" w:cs="仿宋"/>
                <w:color w:val="000000" w:themeColor="text1"/>
                <w:sz w:val="24"/>
                <w14:textFill>
                  <w14:solidFill>
                    <w14:schemeClr w14:val="tx1"/>
                  </w14:solidFill>
                </w14:textFill>
              </w:rPr>
              <w:t xml:space="preserve">该项</w:t>
            </w:r>
            <w:r>
              <w:rPr>
                <w:rFonts w:hint="eastAsia" w:ascii="仿宋" w:hAnsi="仿宋" w:eastAsia="仿宋" w:cs="仿宋"/>
                <w:color w:val="000000" w:themeColor="text1"/>
                <w:sz w:val="24"/>
                <w:lang w:val="zh-CN"/>
                <w14:textFill>
                  <w14:solidFill>
                    <w14:schemeClr w14:val="tx1"/>
                  </w14:solidFill>
                </w14:textFill>
              </w:rPr>
              <w:t xml:space="preserve">内容不能满足采购需求，或存在逻辑错误、前后矛盾，或存在违反现行相关规范的</w:t>
            </w:r>
            <w:r>
              <w:rPr>
                <w:rFonts w:hint="eastAsia" w:ascii="仿宋" w:hAnsi="仿宋" w:eastAsia="仿宋" w:cs="仿宋"/>
                <w:color w:val="000000" w:themeColor="text1"/>
                <w:sz w:val="24"/>
                <w14:textFill>
                  <w14:solidFill>
                    <w14:schemeClr w14:val="tx1"/>
                  </w14:solidFill>
                </w14:textFill>
              </w:rPr>
              <w:t xml:space="preserve">本项不得分；该项内容阐述详实</w:t>
            </w:r>
            <w:r>
              <w:rPr>
                <w:rFonts w:hint="eastAsia" w:ascii="仿宋" w:hAnsi="仿宋" w:eastAsia="仿宋" w:cs="仿宋"/>
                <w:color w:val="000000" w:themeColor="text1"/>
                <w:sz w:val="24"/>
                <w:lang w:val="zh-CN"/>
                <w14:textFill>
                  <w14:solidFill>
                    <w14:schemeClr w14:val="tx1"/>
                  </w14:solidFill>
                </w14:textFill>
              </w:rPr>
              <w:t xml:space="preserve">、贴合</w:t>
            </w:r>
            <w:r>
              <w:rPr>
                <w:rFonts w:hint="eastAsia" w:ascii="仿宋" w:hAnsi="仿宋" w:eastAsia="仿宋" w:cs="仿宋"/>
                <w:color w:val="000000" w:themeColor="text1"/>
                <w:sz w:val="24"/>
                <w14:textFill>
                  <w14:solidFill>
                    <w14:schemeClr w14:val="tx1"/>
                  </w14:solidFill>
                </w14:textFill>
              </w:rPr>
              <w:t xml:space="preserve">采购需求、</w:t>
            </w:r>
            <w:r>
              <w:rPr>
                <w:rFonts w:hint="eastAsia" w:ascii="仿宋" w:hAnsi="仿宋" w:eastAsia="仿宋" w:cs="仿宋"/>
                <w:color w:val="000000" w:themeColor="text1"/>
                <w:sz w:val="24"/>
                <w:lang w:val="zh-CN"/>
                <w14:textFill>
                  <w14:solidFill>
                    <w14:schemeClr w14:val="tx1"/>
                  </w14:solidFill>
                </w14:textFill>
              </w:rPr>
              <w:t xml:space="preserve">条理清晰</w:t>
            </w:r>
            <w:r>
              <w:rPr>
                <w:rFonts w:hint="eastAsia" w:ascii="仿宋" w:hAnsi="仿宋" w:eastAsia="仿宋" w:cs="仿宋"/>
                <w:color w:val="000000" w:themeColor="text1"/>
                <w:sz w:val="24"/>
                <w14:textFill>
                  <w14:solidFill>
                    <w14:schemeClr w14:val="tx1"/>
                  </w14:solidFill>
                </w14:textFill>
              </w:rPr>
              <w:t xml:space="preserve">的得5分；未满足以上要求的，少一条扣1分。</w:t>
            </w:r>
            <w:r/>
          </w:p>
        </w:tc>
        <w:tc>
          <w:tcPr>
            <w:shd w:val="clear" w:color="000000" w:fill="ffffff"/>
            <w:tcBorders>
              <w:top w:val="none" w:color="000000" w:sz="4" w:space="0"/>
              <w:left w:val="single" w:color="000000" w:sz="8" w:space="0"/>
              <w:bottom w:val="single" w:color="000000" w:sz="8" w:space="0"/>
              <w:right w:val="single" w:color="000000" w:sz="8" w:space="0"/>
            </w:tcBorders>
            <w:tcW w:w="401" w:type="pct"/>
            <w:vAlign w:val="center"/>
            <w:textDirection w:val="lrTb"/>
            <w:noWrap/>
          </w:tcPr>
          <w:p>
            <w:pPr>
              <w:pStyle w:val="814"/>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15分</w:t>
            </w:r>
            <w:r/>
          </w:p>
        </w:tc>
      </w:tr>
      <w:tr>
        <w:trPr>
          <w:trHeight w:val="430"/>
        </w:trPr>
        <w:tc>
          <w:tcPr>
            <w:shd w:val="clear" w:color="000000" w:fill="ffffff"/>
            <w:tcBorders>
              <w:top w:val="none" w:color="000000" w:sz="4" w:space="0"/>
              <w:left w:val="single" w:color="000000" w:sz="8" w:space="0"/>
              <w:bottom w:val="single" w:color="000000" w:sz="8" w:space="0"/>
              <w:right w:val="single" w:color="000000" w:sz="8" w:space="0"/>
            </w:tcBorders>
            <w:tcW w:w="339" w:type="pct"/>
            <w:vAlign w:val="center"/>
            <w:textDirection w:val="lrTb"/>
            <w:noWrap/>
          </w:tcPr>
          <w:p>
            <w:pPr>
              <w:pStyle w:val="814"/>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1.2</w:t>
            </w:r>
            <w:r/>
          </w:p>
        </w:tc>
        <w:tc>
          <w:tcPr>
            <w:shd w:val="clear" w:color="000000" w:fill="ffffff"/>
            <w:tcBorders>
              <w:top w:val="none" w:color="000000" w:sz="4" w:space="0"/>
              <w:left w:val="single" w:color="000000" w:sz="8" w:space="0"/>
              <w:bottom w:val="single" w:color="000000" w:sz="8" w:space="0"/>
              <w:right w:val="single" w:color="000000" w:sz="8" w:space="0"/>
            </w:tcBorders>
            <w:tcW w:w="573" w:type="pct"/>
            <w:vAlign w:val="center"/>
            <w:textDirection w:val="lrTb"/>
            <w:noWrap/>
          </w:tcPr>
          <w:p>
            <w:pPr>
              <w:pStyle w:val="814"/>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技术路线</w:t>
            </w:r>
            <w:r/>
          </w:p>
        </w:tc>
        <w:tc>
          <w:tcPr>
            <w:shd w:val="clear" w:color="000000" w:fill="ffffff"/>
            <w:tcBorders>
              <w:top w:val="none" w:color="000000" w:sz="4" w:space="0"/>
              <w:left w:val="single" w:color="000000" w:sz="8" w:space="0"/>
              <w:bottom w:val="single" w:color="000000" w:sz="8" w:space="0"/>
              <w:right w:val="single" w:color="000000" w:sz="8" w:space="0"/>
            </w:tcBorders>
            <w:tcW w:w="3686" w:type="pct"/>
            <w:vAlign w:val="center"/>
            <w:textDirection w:val="lrTb"/>
            <w:noWrap/>
          </w:tcPr>
          <w:p>
            <w:pPr>
              <w:pStyle w:val="814"/>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从</w:t>
            </w:r>
            <w:r>
              <w:rPr>
                <w:rFonts w:hint="eastAsia" w:ascii="仿宋" w:hAnsi="仿宋" w:eastAsia="仿宋" w:cs="仿宋"/>
                <w:color w:val="000000" w:themeColor="text1"/>
                <w:sz w:val="24"/>
                <w:lang w:val="zh-CN"/>
                <w14:textFill>
                  <w14:solidFill>
                    <w14:schemeClr w14:val="tx1"/>
                  </w14:solidFill>
                </w14:textFill>
              </w:rPr>
              <w:t xml:space="preserve">①规划理念；②技术路线；③研究方法</w:t>
            </w:r>
            <w:r>
              <w:rPr>
                <w:rFonts w:hint="eastAsia" w:ascii="仿宋" w:hAnsi="仿宋" w:eastAsia="仿宋" w:cs="仿宋"/>
                <w:color w:val="000000" w:themeColor="text1"/>
                <w:sz w:val="24"/>
                <w14:textFill>
                  <w14:solidFill>
                    <w14:schemeClr w14:val="tx1"/>
                  </w14:solidFill>
                </w14:textFill>
              </w:rPr>
              <w:t xml:space="preserve">三个方面进行评价，每项5分。方案缺少一项，</w:t>
            </w:r>
            <w:r>
              <w:rPr>
                <w:rFonts w:hint="eastAsia" w:ascii="仿宋" w:hAnsi="仿宋" w:eastAsia="仿宋" w:cs="仿宋"/>
                <w:color w:val="000000" w:themeColor="text1"/>
                <w:sz w:val="24"/>
                <w:lang w:val="zh-CN"/>
                <w14:textFill>
                  <w14:solidFill>
                    <w14:schemeClr w14:val="tx1"/>
                  </w14:solidFill>
                </w14:textFill>
              </w:rPr>
              <w:t xml:space="preserve">或</w:t>
            </w:r>
            <w:r>
              <w:rPr>
                <w:rFonts w:hint="eastAsia" w:ascii="仿宋" w:hAnsi="仿宋" w:eastAsia="仿宋" w:cs="仿宋"/>
                <w:color w:val="000000" w:themeColor="text1"/>
                <w:sz w:val="24"/>
                <w14:textFill>
                  <w14:solidFill>
                    <w14:schemeClr w14:val="tx1"/>
                  </w14:solidFill>
                </w14:textFill>
              </w:rPr>
              <w:t xml:space="preserve">该项</w:t>
            </w:r>
            <w:r>
              <w:rPr>
                <w:rFonts w:hint="eastAsia" w:ascii="仿宋" w:hAnsi="仿宋" w:eastAsia="仿宋" w:cs="仿宋"/>
                <w:color w:val="000000" w:themeColor="text1"/>
                <w:sz w:val="24"/>
                <w:lang w:val="zh-CN"/>
                <w14:textFill>
                  <w14:solidFill>
                    <w14:schemeClr w14:val="tx1"/>
                  </w14:solidFill>
                </w14:textFill>
              </w:rPr>
              <w:t xml:space="preserve">内容不能满足采购需求，或存在逻辑错误、前后矛盾，或存在违反现行相关规范的</w:t>
            </w:r>
            <w:r>
              <w:rPr>
                <w:rFonts w:hint="eastAsia" w:ascii="仿宋" w:hAnsi="仿宋" w:eastAsia="仿宋" w:cs="仿宋"/>
                <w:color w:val="000000" w:themeColor="text1"/>
                <w:sz w:val="24"/>
                <w14:textFill>
                  <w14:solidFill>
                    <w14:schemeClr w14:val="tx1"/>
                  </w14:solidFill>
                </w14:textFill>
              </w:rPr>
              <w:t xml:space="preserve">本项不得分；该项内容阐述详实</w:t>
            </w:r>
            <w:r>
              <w:rPr>
                <w:rFonts w:hint="eastAsia" w:ascii="仿宋" w:hAnsi="仿宋" w:eastAsia="仿宋" w:cs="仿宋"/>
                <w:color w:val="000000" w:themeColor="text1"/>
                <w:sz w:val="24"/>
                <w:lang w:val="zh-CN"/>
                <w14:textFill>
                  <w14:solidFill>
                    <w14:schemeClr w14:val="tx1"/>
                  </w14:solidFill>
                </w14:textFill>
              </w:rPr>
              <w:t xml:space="preserve">、贴合</w:t>
            </w:r>
            <w:r>
              <w:rPr>
                <w:rFonts w:hint="eastAsia" w:ascii="仿宋" w:hAnsi="仿宋" w:eastAsia="仿宋" w:cs="仿宋"/>
                <w:color w:val="000000" w:themeColor="text1"/>
                <w:sz w:val="24"/>
                <w14:textFill>
                  <w14:solidFill>
                    <w14:schemeClr w14:val="tx1"/>
                  </w14:solidFill>
                </w14:textFill>
              </w:rPr>
              <w:t xml:space="preserve">采购需求</w:t>
            </w:r>
            <w:r>
              <w:rPr>
                <w:rFonts w:hint="eastAsia" w:ascii="仿宋" w:hAnsi="仿宋" w:eastAsia="仿宋" w:cs="仿宋"/>
                <w:color w:val="000000" w:themeColor="text1"/>
                <w:sz w:val="24"/>
                <w:lang w:val="zh-CN"/>
                <w14:textFill>
                  <w14:solidFill>
                    <w14:schemeClr w14:val="tx1"/>
                  </w14:solidFill>
                </w14:textFill>
              </w:rPr>
              <w:t xml:space="preserve">、</w:t>
            </w:r>
            <w:r>
              <w:rPr>
                <w:rFonts w:hint="eastAsia" w:ascii="仿宋" w:hAnsi="仿宋" w:eastAsia="仿宋" w:cs="仿宋"/>
                <w:color w:val="000000" w:themeColor="text1"/>
                <w:sz w:val="24"/>
                <w14:textFill>
                  <w14:solidFill>
                    <w14:schemeClr w14:val="tx1"/>
                  </w14:solidFill>
                </w14:textFill>
              </w:rPr>
              <w:t xml:space="preserve">便于实际操作</w:t>
            </w:r>
            <w:r>
              <w:rPr>
                <w:rFonts w:hint="eastAsia" w:ascii="仿宋" w:hAnsi="仿宋" w:eastAsia="仿宋" w:cs="仿宋"/>
                <w:color w:val="000000" w:themeColor="text1"/>
                <w:sz w:val="24"/>
                <w:lang w:val="zh-CN"/>
                <w14:textFill>
                  <w14:solidFill>
                    <w14:schemeClr w14:val="tx1"/>
                  </w14:solidFill>
                </w14:textFill>
              </w:rPr>
              <w:t xml:space="preserve">的得</w:t>
            </w:r>
            <w:r>
              <w:rPr>
                <w:rFonts w:hint="eastAsia" w:ascii="仿宋" w:hAnsi="仿宋" w:eastAsia="仿宋" w:cs="仿宋"/>
                <w:color w:val="000000" w:themeColor="text1"/>
                <w:sz w:val="24"/>
                <w14:textFill>
                  <w14:solidFill>
                    <w14:schemeClr w14:val="tx1"/>
                  </w14:solidFill>
                </w14:textFill>
              </w:rPr>
              <w:t xml:space="preserve">5分；未满足以上要求的，少一条扣1分。</w:t>
            </w:r>
            <w:r/>
          </w:p>
        </w:tc>
        <w:tc>
          <w:tcPr>
            <w:shd w:val="clear" w:color="000000" w:fill="ffffff"/>
            <w:tcBorders>
              <w:top w:val="none" w:color="000000" w:sz="4" w:space="0"/>
              <w:left w:val="single" w:color="000000" w:sz="8" w:space="0"/>
              <w:bottom w:val="single" w:color="000000" w:sz="8" w:space="0"/>
              <w:right w:val="single" w:color="000000" w:sz="8" w:space="0"/>
            </w:tcBorders>
            <w:tcW w:w="401" w:type="pct"/>
            <w:vAlign w:val="center"/>
            <w:textDirection w:val="lrTb"/>
            <w:noWrap/>
          </w:tcPr>
          <w:p>
            <w:pPr>
              <w:pStyle w:val="814"/>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15分</w:t>
            </w:r>
            <w:r/>
          </w:p>
        </w:tc>
      </w:tr>
      <w:tr>
        <w:trPr>
          <w:trHeight w:val="1568"/>
        </w:trPr>
        <w:tc>
          <w:tcPr>
            <w:shd w:val="clear" w:color="000000" w:fill="ffffff"/>
            <w:tcBorders>
              <w:top w:val="none" w:color="000000" w:sz="4" w:space="0"/>
              <w:left w:val="single" w:color="000000" w:sz="8" w:space="0"/>
              <w:bottom w:val="single" w:color="000000" w:sz="8" w:space="0"/>
              <w:right w:val="single" w:color="000000" w:sz="8" w:space="0"/>
            </w:tcBorders>
            <w:tcW w:w="339" w:type="pct"/>
            <w:vAlign w:val="center"/>
            <w:textDirection w:val="lrTb"/>
            <w:noWrap/>
          </w:tcPr>
          <w:p>
            <w:pPr>
              <w:pStyle w:val="814"/>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1.3</w:t>
            </w:r>
            <w:r/>
          </w:p>
        </w:tc>
        <w:tc>
          <w:tcPr>
            <w:shd w:val="clear" w:color="000000" w:fill="ffffff"/>
            <w:tcBorders>
              <w:top w:val="none" w:color="000000" w:sz="4" w:space="0"/>
              <w:left w:val="single" w:color="000000" w:sz="8" w:space="0"/>
              <w:bottom w:val="single" w:color="000000" w:sz="8" w:space="0"/>
              <w:right w:val="single" w:color="000000" w:sz="8" w:space="0"/>
            </w:tcBorders>
            <w:tcW w:w="573" w:type="pct"/>
            <w:vAlign w:val="center"/>
            <w:textDirection w:val="lrTb"/>
            <w:noWrap/>
          </w:tcPr>
          <w:p>
            <w:pPr>
              <w:pStyle w:val="814"/>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重点、难点分析及应对策略</w:t>
            </w:r>
            <w:r/>
          </w:p>
        </w:tc>
        <w:tc>
          <w:tcPr>
            <w:shd w:val="clear" w:color="000000" w:fill="ffffff"/>
            <w:tcBorders>
              <w:top w:val="none" w:color="000000" w:sz="4" w:space="0"/>
              <w:left w:val="single" w:color="000000" w:sz="8" w:space="0"/>
              <w:bottom w:val="single" w:color="000000" w:sz="8" w:space="0"/>
              <w:right w:val="single" w:color="000000" w:sz="8" w:space="0"/>
            </w:tcBorders>
            <w:tcW w:w="3686" w:type="pct"/>
            <w:vAlign w:val="center"/>
            <w:textDirection w:val="lrTb"/>
            <w:noWrap/>
          </w:tcPr>
          <w:p>
            <w:pPr>
              <w:pStyle w:val="814"/>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从①重点的剖析和针对性策略；②难点的剖析和针对性策略；③重点问题的解决策略三个方面进行评价，每项5分。不能准确提出核心重点、难点的或解决措施可行性不足、违反现行相关规范的本项不得分；重点、难点分析全面、准确的得3分，应对策略具体合理、切实可行的得2分。未满足以上要求的，少一条扣1分，扣完为止。</w:t>
            </w:r>
            <w:r/>
          </w:p>
        </w:tc>
        <w:tc>
          <w:tcPr>
            <w:shd w:val="clear" w:color="000000" w:fill="ffffff"/>
            <w:tcBorders>
              <w:top w:val="none" w:color="000000" w:sz="4" w:space="0"/>
              <w:left w:val="single" w:color="000000" w:sz="8" w:space="0"/>
              <w:bottom w:val="single" w:color="000000" w:sz="8" w:space="0"/>
              <w:right w:val="single" w:color="000000" w:sz="8" w:space="0"/>
            </w:tcBorders>
            <w:tcW w:w="401" w:type="pct"/>
            <w:vAlign w:val="center"/>
            <w:textDirection w:val="lrTb"/>
            <w:noWrap/>
          </w:tcPr>
          <w:p>
            <w:pPr>
              <w:pStyle w:val="814"/>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15分</w:t>
            </w:r>
            <w:r/>
          </w:p>
        </w:tc>
      </w:tr>
      <w:tr>
        <w:trPr>
          <w:trHeight w:val="1330"/>
        </w:trPr>
        <w:tc>
          <w:tcPr>
            <w:shd w:val="clear" w:color="000000" w:fill="ffffff"/>
            <w:tcBorders>
              <w:top w:val="none" w:color="000000" w:sz="4" w:space="0"/>
              <w:left w:val="single" w:color="000000" w:sz="8" w:space="0"/>
              <w:bottom w:val="single" w:color="000000" w:sz="8" w:space="0"/>
              <w:right w:val="single" w:color="000000" w:sz="8" w:space="0"/>
            </w:tcBorders>
            <w:tcW w:w="339" w:type="pct"/>
            <w:vAlign w:val="center"/>
            <w:textDirection w:val="lrTb"/>
            <w:noWrap/>
          </w:tcPr>
          <w:p>
            <w:pPr>
              <w:pStyle w:val="814"/>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1.4</w:t>
            </w:r>
            <w:r/>
          </w:p>
        </w:tc>
        <w:tc>
          <w:tcPr>
            <w:shd w:val="clear" w:color="000000" w:fill="ffffff"/>
            <w:tcBorders>
              <w:top w:val="none" w:color="000000" w:sz="4" w:space="0"/>
              <w:left w:val="none" w:color="000000" w:sz="4" w:space="0"/>
              <w:bottom w:val="single" w:color="000000" w:sz="8" w:space="0"/>
              <w:right w:val="single" w:color="000000" w:sz="8" w:space="0"/>
            </w:tcBorders>
            <w:tcW w:w="573" w:type="pct"/>
            <w:vAlign w:val="center"/>
            <w:textDirection w:val="lrTb"/>
            <w:noWrap/>
          </w:tcPr>
          <w:p>
            <w:pPr>
              <w:pStyle w:val="814"/>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进度及质量保证措施</w:t>
            </w:r>
            <w:r/>
          </w:p>
        </w:tc>
        <w:tc>
          <w:tcPr>
            <w:shd w:val="clear" w:color="000000" w:fill="ffffff"/>
            <w:tcBorders>
              <w:top w:val="none" w:color="000000" w:sz="4" w:space="0"/>
              <w:left w:val="none" w:color="000000" w:sz="4" w:space="0"/>
              <w:bottom w:val="single" w:color="000000" w:sz="8" w:space="0"/>
              <w:right w:val="single" w:color="000000" w:sz="8" w:space="0"/>
            </w:tcBorders>
            <w:tcW w:w="3686" w:type="pct"/>
            <w:vAlign w:val="center"/>
            <w:textDirection w:val="lrTb"/>
            <w:noWrap w:val="false"/>
          </w:tcPr>
          <w:p>
            <w:pPr>
              <w:pStyle w:val="814"/>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从</w:t>
            </w:r>
            <w:r>
              <w:rPr>
                <w:rFonts w:hint="eastAsia" w:ascii="仿宋" w:hAnsi="仿宋" w:eastAsia="仿宋" w:cs="仿宋"/>
                <w:color w:val="000000" w:themeColor="text1"/>
                <w:sz w:val="24"/>
                <w:lang w:val="zh-CN"/>
                <w14:textFill>
                  <w14:solidFill>
                    <w14:schemeClr w14:val="tx1"/>
                  </w14:solidFill>
                </w14:textFill>
              </w:rPr>
              <w:t xml:space="preserve">①规划进度及计划安排；②质量保证措施</w:t>
            </w:r>
            <w:r>
              <w:rPr>
                <w:rFonts w:hint="eastAsia" w:ascii="仿宋" w:hAnsi="仿宋" w:eastAsia="仿宋" w:cs="仿宋"/>
                <w:color w:val="000000" w:themeColor="text1"/>
                <w:sz w:val="24"/>
                <w14:textFill>
                  <w14:solidFill>
                    <w14:schemeClr w14:val="tx1"/>
                  </w14:solidFill>
                </w14:textFill>
              </w:rPr>
              <w:t xml:space="preserve">两个方面进行评价，每项5分。方案缺少一项，</w:t>
            </w:r>
            <w:r>
              <w:rPr>
                <w:rFonts w:hint="eastAsia" w:ascii="仿宋" w:hAnsi="仿宋" w:eastAsia="仿宋" w:cs="仿宋"/>
                <w:color w:val="000000" w:themeColor="text1"/>
                <w:sz w:val="24"/>
                <w:lang w:val="zh-CN"/>
                <w14:textFill>
                  <w14:solidFill>
                    <w14:schemeClr w14:val="tx1"/>
                  </w14:solidFill>
                </w14:textFill>
              </w:rPr>
              <w:t xml:space="preserve">或</w:t>
            </w:r>
            <w:r>
              <w:rPr>
                <w:rFonts w:hint="eastAsia" w:ascii="仿宋" w:hAnsi="仿宋" w:eastAsia="仿宋" w:cs="仿宋"/>
                <w:color w:val="000000" w:themeColor="text1"/>
                <w:sz w:val="24"/>
                <w14:textFill>
                  <w14:solidFill>
                    <w14:schemeClr w14:val="tx1"/>
                  </w14:solidFill>
                </w14:textFill>
              </w:rPr>
              <w:t xml:space="preserve">该项</w:t>
            </w:r>
            <w:r>
              <w:rPr>
                <w:rFonts w:hint="eastAsia" w:ascii="仿宋" w:hAnsi="仿宋" w:eastAsia="仿宋" w:cs="仿宋"/>
                <w:color w:val="000000" w:themeColor="text1"/>
                <w:sz w:val="24"/>
                <w:lang w:val="zh-CN"/>
                <w14:textFill>
                  <w14:solidFill>
                    <w14:schemeClr w14:val="tx1"/>
                  </w14:solidFill>
                </w14:textFill>
              </w:rPr>
              <w:t xml:space="preserve">内容不能满足采购需求，或存在逻辑错误、前后矛盾，或存在违反现行相关规范的</w:t>
            </w:r>
            <w:r>
              <w:rPr>
                <w:rFonts w:hint="eastAsia" w:ascii="仿宋" w:hAnsi="仿宋" w:eastAsia="仿宋" w:cs="仿宋"/>
                <w:color w:val="000000" w:themeColor="text1"/>
                <w:sz w:val="24"/>
                <w14:textFill>
                  <w14:solidFill>
                    <w14:schemeClr w14:val="tx1"/>
                  </w14:solidFill>
                </w14:textFill>
              </w:rPr>
              <w:t xml:space="preserve">本项不得分；该项内容</w:t>
            </w:r>
            <w:r>
              <w:rPr>
                <w:rFonts w:hint="eastAsia" w:ascii="仿宋" w:hAnsi="仿宋" w:eastAsia="仿宋" w:cs="仿宋"/>
                <w:color w:val="000000" w:themeColor="text1"/>
                <w:sz w:val="24"/>
                <w:lang w:val="zh-CN"/>
                <w14:textFill>
                  <w14:solidFill>
                    <w14:schemeClr w14:val="tx1"/>
                  </w14:solidFill>
                </w14:textFill>
              </w:rPr>
              <w:t xml:space="preserve">贴合</w:t>
            </w:r>
            <w:r>
              <w:rPr>
                <w:rFonts w:hint="eastAsia" w:ascii="仿宋" w:hAnsi="仿宋" w:eastAsia="仿宋" w:cs="仿宋"/>
                <w:color w:val="000000" w:themeColor="text1"/>
                <w:sz w:val="24"/>
                <w14:textFill>
                  <w14:solidFill>
                    <w14:schemeClr w14:val="tx1"/>
                  </w14:solidFill>
                </w14:textFill>
              </w:rPr>
              <w:t xml:space="preserve">采购需求、</w:t>
            </w:r>
            <w:r>
              <w:rPr>
                <w:rFonts w:hint="eastAsia" w:ascii="仿宋" w:hAnsi="仿宋" w:eastAsia="仿宋" w:cs="仿宋"/>
                <w:color w:val="000000" w:themeColor="text1"/>
                <w:sz w:val="24"/>
                <w:lang w:val="zh-CN"/>
                <w14:textFill>
                  <w14:solidFill>
                    <w14:schemeClr w14:val="tx1"/>
                  </w14:solidFill>
                </w14:textFill>
              </w:rPr>
              <w:t xml:space="preserve">条理清晰、</w:t>
            </w:r>
            <w:r>
              <w:rPr>
                <w:rFonts w:hint="eastAsia" w:ascii="仿宋" w:hAnsi="仿宋" w:eastAsia="仿宋" w:cs="仿宋"/>
                <w:sz w:val="24"/>
              </w:rPr>
              <w:t xml:space="preserve">便于实际操作的</w:t>
            </w:r>
            <w:r>
              <w:rPr>
                <w:rFonts w:hint="eastAsia" w:ascii="仿宋" w:hAnsi="仿宋" w:eastAsia="仿宋" w:cs="仿宋"/>
                <w:color w:val="000000" w:themeColor="text1"/>
                <w:sz w:val="24"/>
                <w14:textFill>
                  <w14:solidFill>
                    <w14:schemeClr w14:val="tx1"/>
                  </w14:solidFill>
                </w14:textFill>
              </w:rPr>
              <w:t xml:space="preserve">得5分；未满足以上要求的少一条扣1分。</w:t>
            </w:r>
            <w:r/>
          </w:p>
        </w:tc>
        <w:tc>
          <w:tcPr>
            <w:shd w:val="clear" w:color="000000" w:fill="ffffff"/>
            <w:tcBorders>
              <w:top w:val="none" w:color="000000" w:sz="4" w:space="0"/>
              <w:left w:val="none" w:color="000000" w:sz="4" w:space="0"/>
              <w:bottom w:val="single" w:color="000000" w:sz="8" w:space="0"/>
              <w:right w:val="single" w:color="000000" w:sz="8" w:space="0"/>
            </w:tcBorders>
            <w:tcW w:w="401" w:type="pct"/>
            <w:vAlign w:val="center"/>
            <w:textDirection w:val="lrTb"/>
            <w:noWrap/>
          </w:tcPr>
          <w:p>
            <w:pPr>
              <w:pStyle w:val="814"/>
              <w:jc w:val="center"/>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10分</w:t>
            </w:r>
            <w:r/>
          </w:p>
        </w:tc>
      </w:tr>
      <w:tr>
        <w:trPr>
          <w:trHeight w:val="1330"/>
        </w:trPr>
        <w:tc>
          <w:tcPr>
            <w:shd w:val="clear" w:color="000000" w:fill="ffffff"/>
            <w:tcBorders>
              <w:top w:val="none" w:color="000000" w:sz="4" w:space="0"/>
              <w:left w:val="single" w:color="000000" w:sz="8" w:space="0"/>
              <w:bottom w:val="single" w:color="000000" w:sz="8" w:space="0"/>
              <w:right w:val="single" w:color="000000" w:sz="8" w:space="0"/>
            </w:tcBorders>
            <w:tcW w:w="339" w:type="pct"/>
            <w:vAlign w:val="center"/>
            <w:textDirection w:val="lrTb"/>
            <w:noWrap/>
          </w:tcPr>
          <w:p>
            <w:pPr>
              <w:pStyle w:val="814"/>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1.5</w:t>
            </w:r>
            <w:r/>
          </w:p>
        </w:tc>
        <w:tc>
          <w:tcPr>
            <w:shd w:val="clear" w:color="000000" w:fill="ffffff"/>
            <w:tcBorders>
              <w:top w:val="none" w:color="000000" w:sz="4" w:space="0"/>
              <w:left w:val="none" w:color="000000" w:sz="4" w:space="0"/>
              <w:bottom w:val="single" w:color="000000" w:sz="8" w:space="0"/>
              <w:right w:val="single" w:color="000000" w:sz="8" w:space="0"/>
            </w:tcBorders>
            <w:tcW w:w="573" w:type="pct"/>
            <w:vAlign w:val="center"/>
            <w:textDirection w:val="lrTb"/>
            <w:noWrap/>
          </w:tcPr>
          <w:p>
            <w:pPr>
              <w:spacing w:line="276"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服务承诺</w:t>
            </w:r>
            <w:r/>
          </w:p>
        </w:tc>
        <w:tc>
          <w:tcPr>
            <w:shd w:val="clear" w:color="000000" w:fill="ffffff"/>
            <w:tcBorders>
              <w:top w:val="none" w:color="000000" w:sz="4" w:space="0"/>
              <w:left w:val="none" w:color="000000" w:sz="4" w:space="0"/>
              <w:bottom w:val="single" w:color="000000" w:sz="8" w:space="0"/>
              <w:right w:val="single" w:color="000000" w:sz="8" w:space="0"/>
            </w:tcBorders>
            <w:tcW w:w="3686" w:type="pct"/>
            <w:vAlign w:val="center"/>
            <w:textDirection w:val="lrTb"/>
            <w:noWrap w:val="false"/>
          </w:tcPr>
          <w:p>
            <w:pPr>
              <w:spacing w:line="276"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从</w:t>
            </w:r>
            <w:r>
              <w:rPr>
                <w:rFonts w:hint="eastAsia" w:ascii="仿宋" w:hAnsi="仿宋" w:eastAsia="仿宋" w:cs="仿宋"/>
                <w:color w:val="000000" w:themeColor="text1"/>
                <w:sz w:val="24"/>
                <w:lang w:val="zh-CN"/>
                <w14:textFill>
                  <w14:solidFill>
                    <w14:schemeClr w14:val="tx1"/>
                  </w14:solidFill>
                </w14:textFill>
              </w:rPr>
              <w:t xml:space="preserve">①后续服务承诺；②保证措施</w:t>
            </w:r>
            <w:r>
              <w:rPr>
                <w:rFonts w:hint="eastAsia" w:ascii="仿宋" w:hAnsi="仿宋" w:eastAsia="仿宋" w:cs="仿宋"/>
                <w:color w:val="000000" w:themeColor="text1"/>
                <w:sz w:val="24"/>
                <w14:textFill>
                  <w14:solidFill>
                    <w14:schemeClr w14:val="tx1"/>
                  </w14:solidFill>
                </w14:textFill>
              </w:rPr>
              <w:t xml:space="preserve">两个方面进行评价，每小项3分，该项内容阐述详实的得1分</w:t>
            </w:r>
            <w:r>
              <w:rPr>
                <w:rFonts w:hint="eastAsia" w:ascii="仿宋" w:hAnsi="仿宋" w:eastAsia="仿宋" w:cs="仿宋"/>
                <w:color w:val="000000" w:themeColor="text1"/>
                <w:sz w:val="24"/>
                <w:lang w:val="zh-CN"/>
                <w14:textFill>
                  <w14:solidFill>
                    <w14:schemeClr w14:val="tx1"/>
                  </w14:solidFill>
                </w14:textFill>
              </w:rPr>
              <w:t xml:space="preserve">、贴合</w:t>
            </w:r>
            <w:r>
              <w:rPr>
                <w:rFonts w:hint="eastAsia" w:ascii="仿宋" w:hAnsi="仿宋" w:eastAsia="仿宋" w:cs="仿宋"/>
                <w:color w:val="000000" w:themeColor="text1"/>
                <w:sz w:val="24"/>
                <w14:textFill>
                  <w14:solidFill>
                    <w14:schemeClr w14:val="tx1"/>
                  </w14:solidFill>
                </w14:textFill>
              </w:rPr>
              <w:t xml:space="preserve">采购需求的得1分、</w:t>
            </w:r>
            <w:r>
              <w:rPr>
                <w:rFonts w:hint="eastAsia" w:ascii="仿宋" w:hAnsi="仿宋" w:eastAsia="仿宋" w:cs="仿宋"/>
                <w:color w:val="000000" w:themeColor="text1"/>
                <w:sz w:val="24"/>
                <w:lang w:val="zh-CN"/>
                <w14:textFill>
                  <w14:solidFill>
                    <w14:schemeClr w14:val="tx1"/>
                  </w14:solidFill>
                </w14:textFill>
              </w:rPr>
              <w:t xml:space="preserve">条理清晰</w:t>
            </w:r>
            <w:r>
              <w:rPr>
                <w:rFonts w:hint="eastAsia" w:ascii="仿宋" w:hAnsi="仿宋" w:eastAsia="仿宋" w:cs="仿宋"/>
                <w:color w:val="000000" w:themeColor="text1"/>
                <w:sz w:val="24"/>
                <w14:textFill>
                  <w14:solidFill>
                    <w14:schemeClr w14:val="tx1"/>
                  </w14:solidFill>
                </w14:textFill>
              </w:rPr>
              <w:t xml:space="preserve">的得1分。方案缺少以上小项，</w:t>
            </w:r>
            <w:r>
              <w:rPr>
                <w:rFonts w:hint="eastAsia" w:ascii="仿宋" w:hAnsi="仿宋" w:eastAsia="仿宋" w:cs="仿宋"/>
                <w:color w:val="000000" w:themeColor="text1"/>
                <w:sz w:val="24"/>
                <w:lang w:val="zh-CN"/>
                <w14:textFill>
                  <w14:solidFill>
                    <w14:schemeClr w14:val="tx1"/>
                  </w14:solidFill>
                </w14:textFill>
              </w:rPr>
              <w:t xml:space="preserve">或</w:t>
            </w:r>
            <w:r>
              <w:rPr>
                <w:rFonts w:hint="eastAsia" w:ascii="仿宋" w:hAnsi="仿宋" w:eastAsia="仿宋" w:cs="仿宋"/>
                <w:color w:val="000000" w:themeColor="text1"/>
                <w:sz w:val="24"/>
                <w14:textFill>
                  <w14:solidFill>
                    <w14:schemeClr w14:val="tx1"/>
                  </w14:solidFill>
                </w14:textFill>
              </w:rPr>
              <w:t xml:space="preserve">该项</w:t>
            </w:r>
            <w:r>
              <w:rPr>
                <w:rFonts w:hint="eastAsia" w:ascii="仿宋" w:hAnsi="仿宋" w:eastAsia="仿宋" w:cs="仿宋"/>
                <w:color w:val="000000" w:themeColor="text1"/>
                <w:sz w:val="24"/>
                <w:lang w:val="zh-CN"/>
                <w14:textFill>
                  <w14:solidFill>
                    <w14:schemeClr w14:val="tx1"/>
                  </w14:solidFill>
                </w14:textFill>
              </w:rPr>
              <w:t xml:space="preserve">内容不能满足采购需求，或存在逻辑错误、前后矛盾，或存在违反现行相关规范的</w:t>
            </w:r>
            <w:r>
              <w:rPr>
                <w:rFonts w:hint="eastAsia" w:ascii="仿宋" w:hAnsi="仿宋" w:eastAsia="仿宋" w:cs="仿宋"/>
                <w:color w:val="000000" w:themeColor="text1"/>
                <w:sz w:val="24"/>
                <w14:textFill>
                  <w14:solidFill>
                    <w14:schemeClr w14:val="tx1"/>
                  </w14:solidFill>
                </w14:textFill>
              </w:rPr>
              <w:t xml:space="preserve">本项不得分。</w:t>
            </w:r>
            <w:r/>
          </w:p>
        </w:tc>
        <w:tc>
          <w:tcPr>
            <w:shd w:val="clear" w:color="000000" w:fill="ffffff"/>
            <w:tcBorders>
              <w:top w:val="none" w:color="000000" w:sz="4" w:space="0"/>
              <w:left w:val="none" w:color="000000" w:sz="4" w:space="0"/>
              <w:bottom w:val="single" w:color="000000" w:sz="8" w:space="0"/>
              <w:right w:val="single" w:color="000000" w:sz="8" w:space="0"/>
            </w:tcBorders>
            <w:tcW w:w="401" w:type="pct"/>
            <w:vAlign w:val="center"/>
            <w:textDirection w:val="lrTb"/>
            <w:noWrap/>
          </w:tcPr>
          <w:p>
            <w:pPr>
              <w:pStyle w:val="814"/>
              <w:jc w:val="center"/>
              <w:rPr>
                <w:rFonts w:ascii="仿宋" w:hAnsi="仿宋" w:eastAsia="仿宋" w:cs="仿宋"/>
                <w:color w:val="000000" w:themeColor="text1"/>
                <w:sz w:val="24"/>
                <w:szCs w:val="22"/>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6分</w:t>
            </w:r>
            <w:r/>
          </w:p>
        </w:tc>
      </w:tr>
      <w:tr>
        <w:trPr>
          <w:trHeight w:val="690"/>
        </w:trPr>
        <w:tc>
          <w:tcPr>
            <w:gridSpan w:val="3"/>
            <w:shd w:val="clear" w:color="000000" w:fill="ffffff"/>
            <w:tcBorders>
              <w:top w:val="single" w:color="000000" w:sz="8" w:space="0"/>
              <w:left w:val="single" w:color="000000" w:sz="8" w:space="0"/>
              <w:bottom w:val="single" w:color="000000" w:sz="8" w:space="0"/>
              <w:right w:val="single" w:color="000000" w:sz="8" w:space="0"/>
            </w:tcBorders>
            <w:tcW w:w="4598" w:type="pct"/>
            <w:vAlign w:val="center"/>
            <w:textDirection w:val="lrTb"/>
            <w:noWrap/>
          </w:tcPr>
          <w:p>
            <w:pPr>
              <w:jc w:val="left"/>
              <w:widowControl/>
              <w:rPr>
                <w:rFonts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二、商务评估</w:t>
            </w:r>
            <w:r/>
          </w:p>
        </w:tc>
        <w:tc>
          <w:tcPr>
            <w:shd w:val="clear" w:color="000000" w:fill="ffffff"/>
            <w:tcBorders>
              <w:top w:val="none" w:color="000000" w:sz="4" w:space="0"/>
              <w:left w:val="none" w:color="000000" w:sz="4" w:space="0"/>
              <w:bottom w:val="single" w:color="000000" w:sz="8" w:space="0"/>
              <w:right w:val="single" w:color="000000" w:sz="8" w:space="0"/>
            </w:tcBorders>
            <w:tcW w:w="401" w:type="pct"/>
            <w:vAlign w:val="center"/>
            <w:textDirection w:val="lrTb"/>
            <w:noWrap/>
          </w:tcPr>
          <w:p>
            <w:pPr>
              <w:jc w:val="center"/>
              <w:widowControl/>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29分</w:t>
            </w:r>
            <w:r/>
          </w:p>
        </w:tc>
      </w:tr>
      <w:tr>
        <w:trPr>
          <w:trHeight w:val="90"/>
        </w:trPr>
        <w:tc>
          <w:tcPr>
            <w:shd w:val="clear" w:color="000000" w:fill="ffffff"/>
            <w:tcBorders>
              <w:top w:val="none" w:color="000000" w:sz="4" w:space="0"/>
              <w:left w:val="single" w:color="000000" w:sz="8" w:space="0"/>
              <w:bottom w:val="single" w:color="000000" w:sz="8" w:space="0"/>
              <w:right w:val="single" w:color="000000" w:sz="8" w:space="0"/>
            </w:tcBorders>
            <w:tcW w:w="339" w:type="pct"/>
            <w:vAlign w:val="center"/>
            <w:textDirection w:val="lrTb"/>
            <w:noWrap/>
          </w:tcPr>
          <w:p>
            <w:pPr>
              <w:pStyle w:val="814"/>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2.1</w:t>
            </w:r>
            <w:r/>
          </w:p>
        </w:tc>
        <w:tc>
          <w:tcPr>
            <w:shd w:val="clear" w:color="000000" w:fill="ffffff"/>
            <w:tcBorders>
              <w:top w:val="none" w:color="000000" w:sz="4" w:space="0"/>
              <w:left w:val="single" w:color="000000" w:sz="8" w:space="0"/>
              <w:bottom w:val="single" w:color="000000" w:sz="8" w:space="0"/>
              <w:right w:val="single" w:color="000000" w:sz="8" w:space="0"/>
            </w:tcBorders>
            <w:tcW w:w="573" w:type="pct"/>
            <w:vAlign w:val="center"/>
            <w:textDirection w:val="lrTb"/>
            <w:noWrap/>
          </w:tcPr>
          <w:p>
            <w:pPr>
              <w:pStyle w:val="814"/>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业绩</w:t>
            </w:r>
            <w:r/>
          </w:p>
        </w:tc>
        <w:tc>
          <w:tcPr>
            <w:shd w:val="clear" w:color="000000" w:fill="ffffff"/>
            <w:tcBorders>
              <w:top w:val="none" w:color="000000" w:sz="4" w:space="0"/>
              <w:left w:val="none" w:color="000000" w:sz="4" w:space="0"/>
              <w:bottom w:val="single" w:color="000000" w:sz="8" w:space="0"/>
              <w:right w:val="single" w:color="000000" w:sz="8" w:space="0"/>
            </w:tcBorders>
            <w:tcW w:w="3686" w:type="pct"/>
            <w:vAlign w:val="center"/>
            <w:textDirection w:val="lrTb"/>
            <w:noWrap w:val="false"/>
          </w:tcPr>
          <w:p>
            <w:pPr>
              <w:pStyle w:val="814"/>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val="zh-CN"/>
                <w14:textFill>
                  <w14:solidFill>
                    <w14:schemeClr w14:val="tx1"/>
                  </w14:solidFill>
                </w14:textFill>
              </w:rPr>
              <w:t xml:space="preserve">投标人</w:t>
            </w:r>
            <w:r>
              <w:rPr>
                <w:rFonts w:hint="eastAsia" w:ascii="仿宋" w:hAnsi="仿宋" w:eastAsia="仿宋" w:cs="仿宋"/>
                <w:color w:val="000000" w:themeColor="text1"/>
                <w:sz w:val="24"/>
                <w14:textFill>
                  <w14:solidFill>
                    <w14:schemeClr w14:val="tx1"/>
                  </w14:solidFill>
                </w14:textFill>
              </w:rPr>
              <w:t xml:space="preserve">具有2022年1月1日以来（合同签订时间）</w:t>
            </w:r>
            <w:r>
              <w:rPr>
                <w:rFonts w:hint="eastAsia" w:ascii="仿宋" w:hAnsi="仿宋" w:eastAsia="仿宋" w:cs="仿宋"/>
                <w:color w:val="000000" w:themeColor="text1"/>
                <w:sz w:val="24"/>
                <w:lang w:val="zh-CN"/>
                <w14:textFill>
                  <w14:solidFill>
                    <w14:schemeClr w14:val="tx1"/>
                  </w14:solidFill>
                </w14:textFill>
              </w:rPr>
              <w:t xml:space="preserve">，独</w:t>
            </w:r>
            <w:r>
              <w:rPr>
                <w:rFonts w:hint="eastAsia" w:ascii="仿宋" w:hAnsi="仿宋" w:eastAsia="仿宋" w:cs="仿宋"/>
                <w:color w:val="000000" w:themeColor="text1"/>
                <w:sz w:val="24"/>
                <w14:textFill>
                  <w14:solidFill>
                    <w14:schemeClr w14:val="tx1"/>
                  </w14:solidFill>
                </w14:textFill>
              </w:rPr>
              <w:t xml:space="preserve">立</w:t>
            </w:r>
            <w:r>
              <w:rPr>
                <w:rFonts w:hint="eastAsia" w:ascii="仿宋" w:hAnsi="仿宋" w:eastAsia="仿宋" w:cs="仿宋"/>
                <w:color w:val="000000" w:themeColor="text1"/>
                <w:sz w:val="24"/>
                <w:lang w:val="zh-CN"/>
                <w14:textFill>
                  <w14:solidFill>
                    <w14:schemeClr w14:val="tx1"/>
                  </w14:solidFill>
                </w14:textFill>
              </w:rPr>
              <w:t xml:space="preserve">承担发展规划、国土空间总体规划、详细规划</w:t>
            </w:r>
            <w:r>
              <w:rPr>
                <w:rFonts w:hint="eastAsia" w:ascii="仿宋" w:hAnsi="仿宋" w:eastAsia="仿宋" w:cs="仿宋"/>
                <w:color w:val="000000" w:themeColor="text1"/>
                <w:sz w:val="24"/>
                <w14:textFill>
                  <w14:solidFill>
                    <w14:schemeClr w14:val="tx1"/>
                  </w14:solidFill>
                </w14:textFill>
              </w:rPr>
              <w:t xml:space="preserve">相关业绩的，有1个得1分。本项满分为5分。</w:t>
            </w:r>
            <w:r/>
          </w:p>
          <w:p>
            <w:pPr>
              <w:pStyle w:val="814"/>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val="zh-CN"/>
                <w14:textFill>
                  <w14:solidFill>
                    <w14:schemeClr w14:val="tx1"/>
                  </w14:solidFill>
                </w14:textFill>
              </w:rPr>
              <w:t xml:space="preserve">注：①</w:t>
            </w:r>
            <w:r>
              <w:rPr>
                <w:rFonts w:hint="eastAsia" w:ascii="仿宋" w:hAnsi="仿宋" w:eastAsia="仿宋" w:cs="仿宋"/>
                <w:color w:val="000000" w:themeColor="text1"/>
                <w:sz w:val="24"/>
                <w14:textFill>
                  <w14:solidFill>
                    <w14:schemeClr w14:val="tx1"/>
                  </w14:solidFill>
                </w14:textFill>
              </w:rPr>
              <w:t xml:space="preserve">必</w:t>
            </w:r>
            <w:r>
              <w:rPr>
                <w:rFonts w:hint="eastAsia" w:ascii="仿宋" w:hAnsi="仿宋" w:eastAsia="仿宋" w:cs="仿宋"/>
                <w:color w:val="000000" w:themeColor="text1"/>
                <w:sz w:val="24"/>
                <w:lang w:val="zh-CN"/>
                <w14:textFill>
                  <w14:solidFill>
                    <w14:schemeClr w14:val="tx1"/>
                  </w14:solidFill>
                </w14:textFill>
              </w:rPr>
              <w:t xml:space="preserve">须提供</w:t>
            </w:r>
            <w:r>
              <w:rPr>
                <w:rFonts w:hint="eastAsia" w:ascii="仿宋" w:hAnsi="仿宋" w:eastAsia="仿宋" w:cs="仿宋"/>
                <w:color w:val="000000" w:themeColor="text1"/>
                <w:sz w:val="24"/>
                <w14:textFill>
                  <w14:solidFill>
                    <w14:schemeClr w14:val="tx1"/>
                  </w14:solidFill>
                </w14:textFill>
              </w:rPr>
              <w:t xml:space="preserve">合同及中标（成交）通知书扫描</w:t>
            </w:r>
            <w:r>
              <w:rPr>
                <w:rFonts w:hint="eastAsia" w:ascii="仿宋" w:hAnsi="仿宋" w:eastAsia="仿宋" w:cs="仿宋"/>
                <w:color w:val="000000" w:themeColor="text1"/>
                <w:sz w:val="24"/>
                <w:lang w:val="zh-CN"/>
                <w14:textFill>
                  <w14:solidFill>
                    <w14:schemeClr w14:val="tx1"/>
                  </w14:solidFill>
                </w14:textFill>
              </w:rPr>
              <w:t xml:space="preserve">件，</w:t>
            </w:r>
            <w:r>
              <w:rPr>
                <w:rFonts w:hint="eastAsia" w:ascii="仿宋" w:hAnsi="仿宋" w:eastAsia="仿宋" w:cs="仿宋"/>
                <w:color w:val="000000" w:themeColor="text1"/>
                <w:sz w:val="24"/>
                <w14:textFill>
                  <w14:solidFill>
                    <w14:schemeClr w14:val="tx1"/>
                  </w14:solidFill>
                </w14:textFill>
              </w:rPr>
              <w:t xml:space="preserve">否则</w:t>
            </w:r>
            <w:r>
              <w:rPr>
                <w:rFonts w:hint="eastAsia" w:ascii="仿宋" w:hAnsi="仿宋" w:eastAsia="仿宋" w:cs="仿宋"/>
                <w:color w:val="000000" w:themeColor="text1"/>
                <w:sz w:val="24"/>
                <w:lang w:val="zh-CN"/>
                <w14:textFill>
                  <w14:solidFill>
                    <w14:schemeClr w14:val="tx1"/>
                  </w14:solidFill>
                </w14:textFill>
              </w:rPr>
              <w:t xml:space="preserve">不得分。②</w:t>
            </w:r>
            <w:r>
              <w:rPr>
                <w:rFonts w:hint="eastAsia" w:ascii="仿宋" w:hAnsi="仿宋" w:eastAsia="仿宋" w:cs="仿宋"/>
                <w:color w:val="000000" w:themeColor="text1"/>
                <w:sz w:val="24"/>
                <w14:textFill>
                  <w14:solidFill>
                    <w14:schemeClr w14:val="tx1"/>
                  </w14:solidFill>
                </w14:textFill>
              </w:rPr>
              <w:t xml:space="preserve">转包、分包业绩均不得分。</w:t>
            </w:r>
            <w:r/>
          </w:p>
        </w:tc>
        <w:tc>
          <w:tcPr>
            <w:shd w:val="clear" w:color="000000" w:fill="ffffff"/>
            <w:tcBorders>
              <w:top w:val="none" w:color="000000" w:sz="4" w:space="0"/>
              <w:left w:val="single" w:color="000000" w:sz="8" w:space="0"/>
              <w:bottom w:val="single" w:color="000000" w:sz="8" w:space="0"/>
              <w:right w:val="single" w:color="000000" w:sz="8" w:space="0"/>
            </w:tcBorders>
            <w:tcW w:w="401" w:type="pct"/>
            <w:vAlign w:val="center"/>
            <w:textDirection w:val="lrTb"/>
            <w:noWrap/>
          </w:tcPr>
          <w:p>
            <w:pPr>
              <w:jc w:val="center"/>
              <w:widowControl/>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w:t>
            </w:r>
            <w:r/>
          </w:p>
        </w:tc>
      </w:tr>
      <w:tr>
        <w:trPr>
          <w:trHeight w:val="399"/>
        </w:trPr>
        <w:tc>
          <w:tcPr>
            <w:shd w:val="clear" w:color="000000" w:fill="ffffff"/>
            <w:tcBorders>
              <w:top w:val="none" w:color="000000" w:sz="4" w:space="0"/>
              <w:left w:val="single" w:color="000000" w:sz="8" w:space="0"/>
              <w:bottom w:val="single" w:color="000000" w:sz="8" w:space="0"/>
              <w:right w:val="single" w:color="000000" w:sz="8" w:space="0"/>
            </w:tcBorders>
            <w:tcW w:w="339" w:type="pct"/>
            <w:vAlign w:val="center"/>
            <w:textDirection w:val="lrTb"/>
            <w:noWrap/>
          </w:tcPr>
          <w:p>
            <w:pPr>
              <w:pStyle w:val="814"/>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2.2</w:t>
            </w:r>
            <w:r/>
          </w:p>
        </w:tc>
        <w:tc>
          <w:tcPr>
            <w:shd w:val="clear" w:color="000000" w:fill="ffffff"/>
            <w:tcBorders>
              <w:top w:val="none" w:color="000000" w:sz="4" w:space="0"/>
              <w:left w:val="single" w:color="000000" w:sz="8" w:space="0"/>
              <w:bottom w:val="single" w:color="000000" w:sz="8" w:space="0"/>
              <w:right w:val="single" w:color="000000" w:sz="8" w:space="0"/>
            </w:tcBorders>
            <w:tcW w:w="573" w:type="pct"/>
            <w:vAlign w:val="center"/>
            <w:textDirection w:val="lrTb"/>
            <w:noWrap/>
          </w:tcPr>
          <w:p>
            <w:pPr>
              <w:pStyle w:val="814"/>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获奖</w:t>
            </w:r>
            <w:r/>
          </w:p>
        </w:tc>
        <w:tc>
          <w:tcPr>
            <w:shd w:val="clear" w:color="000000" w:fill="ffffff"/>
            <w:tcBorders>
              <w:top w:val="none" w:color="000000" w:sz="4" w:space="0"/>
              <w:left w:val="none" w:color="000000" w:sz="4" w:space="0"/>
              <w:bottom w:val="single" w:color="000000" w:sz="8" w:space="0"/>
              <w:right w:val="single" w:color="000000" w:sz="8" w:space="0"/>
            </w:tcBorders>
            <w:tcW w:w="3686" w:type="pct"/>
            <w:vAlign w:val="center"/>
            <w:textDirection w:val="lrTb"/>
            <w:noWrap w:val="false"/>
          </w:tcPr>
          <w:p>
            <w:pPr>
              <w:pStyle w:val="814"/>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val="zh-CN"/>
                <w14:textFill>
                  <w14:solidFill>
                    <w14:schemeClr w14:val="tx1"/>
                  </w14:solidFill>
                </w14:textFill>
              </w:rPr>
              <w:t xml:space="preserve">投标人</w:t>
            </w:r>
            <w:r>
              <w:rPr>
                <w:rFonts w:hint="eastAsia" w:ascii="仿宋" w:hAnsi="仿宋" w:eastAsia="仿宋" w:cs="仿宋"/>
                <w:color w:val="000000" w:themeColor="text1"/>
                <w:sz w:val="24"/>
                <w14:textFill>
                  <w14:solidFill>
                    <w14:schemeClr w14:val="tx1"/>
                  </w14:solidFill>
                </w14:textFill>
              </w:rPr>
              <w:t xml:space="preserve">具有2022年1月1日以来（合同签订时间），获得省级及以上政府行政管理部门授予的国土空间规划优秀成果奖项，每一个得2.5分，本项最高得5分。</w:t>
            </w:r>
            <w:r/>
          </w:p>
          <w:p>
            <w:pPr>
              <w:pStyle w:val="814"/>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注：</w:t>
            </w:r>
            <w:r>
              <w:rPr>
                <w:rFonts w:hint="eastAsia" w:ascii="仿宋" w:hAnsi="仿宋" w:eastAsia="仿宋" w:cs="仿宋"/>
                <w:color w:val="000000" w:themeColor="text1"/>
                <w:sz w:val="24"/>
                <w:lang w:val="zh-CN"/>
                <w14:textFill>
                  <w14:solidFill>
                    <w14:schemeClr w14:val="tx1"/>
                  </w14:solidFill>
                </w14:textFill>
              </w:rPr>
              <w:t xml:space="preserve">①</w:t>
            </w:r>
            <w:r>
              <w:rPr>
                <w:rFonts w:hint="eastAsia" w:ascii="仿宋" w:hAnsi="仿宋" w:eastAsia="仿宋" w:cs="仿宋"/>
                <w:color w:val="000000" w:themeColor="text1"/>
                <w:sz w:val="24"/>
                <w14:textFill>
                  <w14:solidFill>
                    <w14:schemeClr w14:val="tx1"/>
                  </w14:solidFill>
                </w14:textFill>
              </w:rPr>
              <w:t xml:space="preserve">必须</w:t>
            </w:r>
            <w:r>
              <w:rPr>
                <w:rFonts w:hint="eastAsia" w:ascii="仿宋" w:hAnsi="仿宋" w:eastAsia="仿宋" w:cs="仿宋"/>
                <w:color w:val="000000" w:themeColor="text1"/>
                <w:sz w:val="24"/>
                <w:lang w:val="zh-CN"/>
                <w14:textFill>
                  <w14:solidFill>
                    <w14:schemeClr w14:val="tx1"/>
                  </w14:solidFill>
                </w14:textFill>
              </w:rPr>
              <w:t xml:space="preserve">提供获奖证书</w:t>
            </w:r>
            <w:r>
              <w:rPr>
                <w:rFonts w:hint="eastAsia" w:ascii="仿宋" w:hAnsi="仿宋" w:eastAsia="仿宋" w:cs="仿宋"/>
                <w:color w:val="000000" w:themeColor="text1"/>
                <w:sz w:val="24"/>
                <w14:textFill>
                  <w14:solidFill>
                    <w14:schemeClr w14:val="tx1"/>
                  </w14:solidFill>
                </w14:textFill>
              </w:rPr>
              <w:t xml:space="preserve">及</w:t>
            </w:r>
            <w:r>
              <w:rPr>
                <w:rFonts w:hint="eastAsia" w:ascii="仿宋" w:hAnsi="仿宋" w:eastAsia="仿宋" w:cs="仿宋"/>
                <w:color w:val="000000" w:themeColor="text1"/>
                <w:sz w:val="24"/>
                <w:lang w:val="zh-CN"/>
                <w14:textFill>
                  <w14:solidFill>
                    <w14:schemeClr w14:val="tx1"/>
                  </w14:solidFill>
                </w14:textFill>
              </w:rPr>
              <w:t xml:space="preserve">颁奖文件</w:t>
            </w:r>
            <w:r>
              <w:rPr>
                <w:rFonts w:hint="eastAsia" w:ascii="仿宋" w:hAnsi="仿宋" w:eastAsia="仿宋" w:cs="仿宋"/>
                <w:color w:val="000000" w:themeColor="text1"/>
                <w:sz w:val="24"/>
                <w14:textFill>
                  <w14:solidFill>
                    <w14:schemeClr w14:val="tx1"/>
                  </w14:solidFill>
                </w14:textFill>
              </w:rPr>
              <w:t xml:space="preserve">扫描</w:t>
            </w:r>
            <w:r>
              <w:rPr>
                <w:rFonts w:hint="eastAsia" w:ascii="仿宋" w:hAnsi="仿宋" w:eastAsia="仿宋" w:cs="仿宋"/>
                <w:color w:val="000000" w:themeColor="text1"/>
                <w:sz w:val="24"/>
                <w:lang w:val="zh-CN"/>
                <w14:textFill>
                  <w14:solidFill>
                    <w14:schemeClr w14:val="tx1"/>
                  </w14:solidFill>
                </w14:textFill>
              </w:rPr>
              <w:t xml:space="preserve">件，</w:t>
            </w:r>
            <w:r>
              <w:rPr>
                <w:rFonts w:hint="eastAsia" w:ascii="仿宋" w:hAnsi="仿宋" w:eastAsia="仿宋" w:cs="仿宋"/>
                <w:color w:val="000000" w:themeColor="text1"/>
                <w:sz w:val="24"/>
                <w14:textFill>
                  <w14:solidFill>
                    <w14:schemeClr w14:val="tx1"/>
                  </w14:solidFill>
                </w14:textFill>
              </w:rPr>
              <w:t xml:space="preserve">否则</w:t>
            </w:r>
            <w:r>
              <w:rPr>
                <w:rFonts w:hint="eastAsia" w:ascii="仿宋" w:hAnsi="仿宋" w:eastAsia="仿宋" w:cs="仿宋"/>
                <w:color w:val="000000" w:themeColor="text1"/>
                <w:sz w:val="24"/>
                <w:lang w:val="zh-CN"/>
                <w14:textFill>
                  <w14:solidFill>
                    <w14:schemeClr w14:val="tx1"/>
                  </w14:solidFill>
                </w14:textFill>
              </w:rPr>
              <w:t xml:space="preserve">不得分。</w:t>
            </w:r>
            <w:r/>
          </w:p>
        </w:tc>
        <w:tc>
          <w:tcPr>
            <w:shd w:val="clear" w:color="000000" w:fill="ffffff"/>
            <w:tcBorders>
              <w:top w:val="none" w:color="000000" w:sz="4" w:space="0"/>
              <w:left w:val="single" w:color="000000" w:sz="8" w:space="0"/>
              <w:bottom w:val="single" w:color="000000" w:sz="8" w:space="0"/>
              <w:right w:val="single" w:color="000000" w:sz="8" w:space="0"/>
            </w:tcBorders>
            <w:tcW w:w="401" w:type="pct"/>
            <w:vAlign w:val="center"/>
            <w:textDirection w:val="lrTb"/>
            <w:noWrap/>
          </w:tcPr>
          <w:p>
            <w:pPr>
              <w:jc w:val="center"/>
              <w:spacing w:line="360" w:lineRule="exact"/>
              <w:widowControl/>
              <w:rPr>
                <w:rFonts w:ascii="仿宋" w:hAnsi="仿宋" w:eastAsia="仿宋" w:cs="仿宋"/>
                <w:color w:val="000000" w:themeColor="text1"/>
                <w:sz w:val="24"/>
                <w14:textFill>
                  <w14:solidFill>
                    <w14:schemeClr w14:val="tx1"/>
                  </w14:solidFill>
                </w14:textFill>
              </w:rPr>
            </w:pPr>
            <w:r>
              <w:rPr>
                <w:rFonts w:hint="eastAsia" w:eastAsia="仿宋" w:cs="仿宋" w:asciiTheme="minorEastAsia" w:hAnsiTheme="minorEastAsia"/>
                <w:color w:val="000000" w:themeColor="text1"/>
                <w:sz w:val="22"/>
                <w14:textFill>
                  <w14:solidFill>
                    <w14:schemeClr w14:val="tx1"/>
                  </w14:solidFill>
                </w14:textFill>
              </w:rPr>
              <w:t xml:space="preserve">5</w:t>
            </w:r>
            <w:r/>
          </w:p>
        </w:tc>
      </w:tr>
      <w:tr>
        <w:trPr>
          <w:trHeight w:val="399"/>
        </w:trPr>
        <w:tc>
          <w:tcPr>
            <w:shd w:val="clear" w:color="000000" w:fill="ffffff"/>
            <w:tcBorders>
              <w:top w:val="none" w:color="000000" w:sz="4" w:space="0"/>
              <w:left w:val="single" w:color="000000" w:sz="8" w:space="0"/>
              <w:bottom w:val="single" w:color="000000" w:sz="8" w:space="0"/>
              <w:right w:val="single" w:color="000000" w:sz="8" w:space="0"/>
            </w:tcBorders>
            <w:tcW w:w="339" w:type="pct"/>
            <w:vAlign w:val="center"/>
            <w:textDirection w:val="lrTb"/>
            <w:noWrap/>
          </w:tcPr>
          <w:p>
            <w:pPr>
              <w:pStyle w:val="814"/>
              <w:rPr>
                <w:rFonts w:ascii="仿宋" w:hAnsi="仿宋" w:eastAsia="仿宋" w:cs="仿宋"/>
                <w:color w:val="000000" w:themeColor="text1"/>
                <w:sz w:val="24"/>
                <w:lang w:val="zh-CN"/>
                <w14:textFill>
                  <w14:solidFill>
                    <w14:schemeClr w14:val="tx1"/>
                  </w14:solidFill>
                </w14:textFill>
              </w:rPr>
            </w:pPr>
            <w:r>
              <w:rPr>
                <w:rFonts w:hint="eastAsia" w:ascii="仿宋" w:hAnsi="仿宋" w:eastAsia="仿宋" w:cs="仿宋"/>
                <w:color w:val="000000" w:themeColor="text1"/>
                <w:sz w:val="24"/>
                <w:lang w:val="zh-CN"/>
                <w14:textFill>
                  <w14:solidFill>
                    <w14:schemeClr w14:val="tx1"/>
                  </w14:solidFill>
                </w14:textFill>
              </w:rPr>
              <w:t xml:space="preserve">2.3</w:t>
            </w:r>
            <w:r/>
          </w:p>
        </w:tc>
        <w:tc>
          <w:tcPr>
            <w:shd w:val="clear" w:color="auto" w:fill="auto"/>
            <w:tcBorders>
              <w:top w:val="none" w:color="000000" w:sz="4" w:space="0"/>
              <w:left w:val="single" w:color="000000" w:sz="8" w:space="0"/>
              <w:bottom w:val="single" w:color="000000" w:sz="8" w:space="0"/>
              <w:right w:val="single" w:color="000000" w:sz="8" w:space="0"/>
            </w:tcBorders>
            <w:tcW w:w="573" w:type="pct"/>
            <w:vAlign w:val="center"/>
            <w:textDirection w:val="lrTb"/>
            <w:noWrap/>
          </w:tcPr>
          <w:p>
            <w:pPr>
              <w:pStyle w:val="814"/>
              <w:rPr>
                <w:rFonts w:ascii="仿宋" w:hAnsi="仿宋" w:eastAsia="仿宋" w:cs="仿宋"/>
                <w:color w:val="000000" w:themeColor="text1"/>
                <w:sz w:val="24"/>
                <w:lang w:val="zh-CN"/>
                <w14:textFill>
                  <w14:solidFill>
                    <w14:schemeClr w14:val="tx1"/>
                  </w14:solidFill>
                </w14:textFill>
              </w:rPr>
            </w:pPr>
            <w:r>
              <w:rPr>
                <w:rFonts w:hint="eastAsia" w:ascii="仿宋" w:hAnsi="仿宋" w:eastAsia="仿宋" w:cs="仿宋"/>
                <w:color w:val="000000" w:themeColor="text1"/>
                <w:sz w:val="24"/>
                <w:lang w:val="zh-CN"/>
                <w14:textFill>
                  <w14:solidFill>
                    <w14:schemeClr w14:val="tx1"/>
                  </w14:solidFill>
                </w14:textFill>
              </w:rPr>
              <w:t xml:space="preserve">认证 </w:t>
            </w:r>
            <w:r/>
          </w:p>
          <w:p>
            <w:pPr>
              <w:pStyle w:val="814"/>
              <w:rPr>
                <w:rFonts w:ascii="仿宋" w:hAnsi="仿宋" w:eastAsia="仿宋" w:cs="仿宋"/>
                <w:color w:val="000000" w:themeColor="text1"/>
                <w:sz w:val="24"/>
                <w14:textFill>
                  <w14:solidFill>
                    <w14:schemeClr w14:val="tx1"/>
                  </w14:solidFill>
                </w14:textFill>
              </w:rPr>
            </w:pPr>
            <w:r>
              <w:rPr>
                <w:rFonts w:ascii="仿宋" w:hAnsi="仿宋" w:eastAsia="仿宋" w:cs="仿宋"/>
                <w:color w:val="000000" w:themeColor="text1"/>
                <w:sz w:val="24"/>
                <w14:textFill>
                  <w14:solidFill>
                    <w14:schemeClr w14:val="tx1"/>
                  </w14:solidFill>
                </w14:textFill>
              </w:rPr>
            </w:r>
            <w:r/>
          </w:p>
        </w:tc>
        <w:tc>
          <w:tcPr>
            <w:shd w:val="clear" w:color="000000" w:fill="ffffff"/>
            <w:tcBorders>
              <w:top w:val="none" w:color="000000" w:sz="4" w:space="0"/>
              <w:left w:val="none" w:color="000000" w:sz="4" w:space="0"/>
              <w:bottom w:val="single" w:color="000000" w:sz="8" w:space="0"/>
              <w:right w:val="single" w:color="000000" w:sz="8" w:space="0"/>
            </w:tcBorders>
            <w:tcW w:w="3686" w:type="pct"/>
            <w:vAlign w:val="center"/>
            <w:textDirection w:val="lrTb"/>
            <w:noWrap w:val="false"/>
          </w:tcPr>
          <w:p>
            <w:pPr>
              <w:pStyle w:val="814"/>
              <w:rPr>
                <w:rFonts w:ascii="仿宋" w:hAnsi="仿宋" w:eastAsia="仿宋" w:cs="仿宋"/>
                <w:color w:val="000000" w:themeColor="text1"/>
                <w:sz w:val="24"/>
                <w:lang w:val="zh-CN"/>
                <w14:textFill>
                  <w14:solidFill>
                    <w14:schemeClr w14:val="tx1"/>
                  </w14:solidFill>
                </w14:textFill>
              </w:rPr>
            </w:pPr>
            <w:r>
              <w:rPr>
                <w:rFonts w:hint="eastAsia" w:ascii="仿宋" w:hAnsi="仿宋" w:eastAsia="仿宋" w:cs="仿宋"/>
                <w:color w:val="000000" w:themeColor="text1"/>
                <w:sz w:val="24"/>
                <w:lang w:val="zh-CN"/>
                <w14:textFill>
                  <w14:solidFill>
                    <w14:schemeClr w14:val="tx1"/>
                  </w14:solidFill>
                </w14:textFill>
              </w:rPr>
              <w:t xml:space="preserve">投标人具有有效期范围内质量管理体系认证、环境管理体系认证证书，且认证范围包含城乡规划的，每提供一项得1分，最高得2分，否则不得分。</w:t>
            </w:r>
            <w:r/>
          </w:p>
          <w:p>
            <w:pPr>
              <w:pStyle w:val="814"/>
              <w:rPr>
                <w:rFonts w:ascii="仿宋" w:hAnsi="仿宋" w:eastAsia="仿宋" w:cs="仿宋"/>
                <w:color w:val="000000" w:themeColor="text1"/>
                <w:sz w:val="24"/>
                <w:lang w:val="zh-CN"/>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注：提供相关证书扫描件及国家市场监督管理总局全国认证认可信息公共服务平台认证结果查询截图，否则不得分。</w:t>
            </w:r>
            <w:r/>
          </w:p>
        </w:tc>
        <w:tc>
          <w:tcPr>
            <w:shd w:val="clear" w:color="000000" w:fill="ffffff"/>
            <w:tcBorders>
              <w:top w:val="none" w:color="000000" w:sz="4" w:space="0"/>
              <w:left w:val="single" w:color="000000" w:sz="8" w:space="0"/>
              <w:bottom w:val="single" w:color="000000" w:sz="8" w:space="0"/>
              <w:right w:val="single" w:color="000000" w:sz="8" w:space="0"/>
            </w:tcBorders>
            <w:tcW w:w="401" w:type="pct"/>
            <w:vAlign w:val="center"/>
            <w:textDirection w:val="lrTb"/>
            <w:noWrap/>
          </w:tcPr>
          <w:p>
            <w:pPr>
              <w:jc w:val="center"/>
              <w:spacing w:line="360" w:lineRule="exact"/>
              <w:widowControl/>
              <w:rPr>
                <w:rFonts w:eastAsia="仿宋" w:cs="仿宋" w:asciiTheme="minorEastAsia" w:hAnsiTheme="minorEastAsia"/>
                <w:color w:val="000000" w:themeColor="text1"/>
                <w:sz w:val="22"/>
                <w14:textFill>
                  <w14:solidFill>
                    <w14:schemeClr w14:val="tx1"/>
                  </w14:solidFill>
                </w14:textFill>
              </w:rPr>
            </w:pPr>
            <w:r>
              <w:rPr>
                <w:rFonts w:hint="eastAsia" w:eastAsia="仿宋" w:cs="仿宋" w:asciiTheme="minorEastAsia" w:hAnsiTheme="minorEastAsia"/>
                <w:color w:val="000000" w:themeColor="text1"/>
                <w:sz w:val="22"/>
                <w14:textFill>
                  <w14:solidFill>
                    <w14:schemeClr w14:val="tx1"/>
                  </w14:solidFill>
                </w14:textFill>
              </w:rPr>
              <w:t xml:space="preserve">2</w:t>
            </w:r>
            <w:r/>
          </w:p>
        </w:tc>
      </w:tr>
      <w:tr>
        <w:trPr>
          <w:trHeight w:val="399"/>
        </w:trPr>
        <w:tc>
          <w:tcPr>
            <w:shd w:val="clear" w:color="000000" w:fill="ffffff"/>
            <w:tcBorders>
              <w:top w:val="none" w:color="000000" w:sz="4" w:space="0"/>
              <w:left w:val="single" w:color="000000" w:sz="8" w:space="0"/>
              <w:bottom w:val="single" w:color="000000" w:sz="8" w:space="0"/>
              <w:right w:val="single" w:color="000000" w:sz="8" w:space="0"/>
            </w:tcBorders>
            <w:tcW w:w="339" w:type="pct"/>
            <w:vAlign w:val="center"/>
            <w:textDirection w:val="lrTb"/>
            <w:noWrap/>
          </w:tcPr>
          <w:p>
            <w:pPr>
              <w:pStyle w:val="814"/>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2.4</w:t>
            </w:r>
            <w:r/>
          </w:p>
        </w:tc>
        <w:tc>
          <w:tcPr>
            <w:shd w:val="clear" w:color="auto" w:fill="auto"/>
            <w:tcBorders>
              <w:top w:val="none" w:color="000000" w:sz="4" w:space="0"/>
              <w:left w:val="single" w:color="000000" w:sz="8" w:space="0"/>
              <w:bottom w:val="single" w:color="000000" w:sz="8" w:space="0"/>
              <w:right w:val="single" w:color="000000" w:sz="8" w:space="0"/>
            </w:tcBorders>
            <w:tcW w:w="573" w:type="pct"/>
            <w:vAlign w:val="center"/>
            <w:textDirection w:val="lrTb"/>
            <w:noWrap/>
          </w:tcPr>
          <w:p>
            <w:pPr>
              <w:pStyle w:val="814"/>
              <w:rPr>
                <w:rFonts w:ascii="仿宋" w:hAnsi="仿宋" w:eastAsia="仿宋" w:cs="仿宋"/>
                <w:color w:val="000000" w:themeColor="text1"/>
                <w:sz w:val="24"/>
                <w:lang w:eastAsia="en-US"/>
                <w14:textFill>
                  <w14:solidFill>
                    <w14:schemeClr w14:val="tx1"/>
                  </w14:solidFill>
                </w14:textFill>
              </w:rPr>
            </w:pPr>
            <w:r>
              <w:rPr>
                <w:rFonts w:hint="eastAsia" w:ascii="仿宋" w:hAnsi="仿宋" w:eastAsia="仿宋" w:cs="仿宋"/>
                <w:color w:val="000000" w:themeColor="text1"/>
                <w:sz w:val="24"/>
                <w:lang w:val="zh-CN"/>
                <w14:textFill>
                  <w14:solidFill>
                    <w14:schemeClr w14:val="tx1"/>
                  </w14:solidFill>
                </w14:textFill>
              </w:rPr>
              <w:t xml:space="preserve">项目负责人</w:t>
            </w:r>
            <w:r/>
          </w:p>
        </w:tc>
        <w:tc>
          <w:tcPr>
            <w:shd w:val="clear" w:color="000000" w:fill="ffffff"/>
            <w:tcBorders>
              <w:top w:val="none" w:color="000000" w:sz="4" w:space="0"/>
              <w:left w:val="none" w:color="000000" w:sz="4" w:space="0"/>
              <w:bottom w:val="single" w:color="000000" w:sz="8" w:space="0"/>
              <w:right w:val="single" w:color="000000" w:sz="8" w:space="0"/>
            </w:tcBorders>
            <w:tcW w:w="3686" w:type="pct"/>
            <w:vAlign w:val="center"/>
            <w:textDirection w:val="lrTb"/>
            <w:noWrap w:val="false"/>
          </w:tcPr>
          <w:p>
            <w:pPr>
              <w:pStyle w:val="814"/>
              <w:rPr>
                <w:rFonts w:ascii="仿宋" w:hAnsi="仿宋" w:eastAsia="仿宋" w:cs="仿宋"/>
                <w:color w:val="000000" w:themeColor="text1"/>
                <w:sz w:val="24"/>
                <w:lang w:val="zh-CN"/>
                <w14:textFill>
                  <w14:solidFill>
                    <w14:schemeClr w14:val="tx1"/>
                  </w14:solidFill>
                </w14:textFill>
              </w:rPr>
            </w:pPr>
            <w:r>
              <w:rPr>
                <w:rFonts w:hint="eastAsia" w:ascii="仿宋" w:hAnsi="仿宋" w:eastAsia="仿宋" w:cs="仿宋"/>
                <w:color w:val="000000" w:themeColor="text1"/>
                <w:sz w:val="24"/>
                <w:lang w:val="zh-CN"/>
                <w14:textFill>
                  <w14:solidFill>
                    <w14:schemeClr w14:val="tx1"/>
                  </w14:solidFill>
                </w14:textFill>
              </w:rPr>
              <w:t xml:space="preserve">投标人本项目配备的项目负责人具有城乡规划师注册证书、城市（乡）规划类专业高级（含）以上职称证书、注册咨询工程师（投资）证书，每提供一项得2分，本项最高得6分。</w:t>
            </w:r>
            <w:r/>
          </w:p>
          <w:p>
            <w:pPr>
              <w:pStyle w:val="814"/>
              <w:rPr>
                <w:rFonts w:ascii="仿宋" w:hAnsi="仿宋" w:eastAsia="仿宋" w:cs="仿宋"/>
                <w:color w:val="000000" w:themeColor="text1"/>
                <w:sz w:val="24"/>
                <w:lang w:val="zh-CN"/>
                <w14:textFill>
                  <w14:solidFill>
                    <w14:schemeClr w14:val="tx1"/>
                  </w14:solidFill>
                </w14:textFill>
              </w:rPr>
            </w:pPr>
            <w:r>
              <w:rPr>
                <w:rFonts w:hint="eastAsia" w:ascii="仿宋" w:hAnsi="仿宋" w:eastAsia="仿宋" w:cs="仿宋"/>
                <w:color w:val="000000" w:themeColor="text1"/>
                <w:sz w:val="24"/>
                <w:lang w:val="zh-CN"/>
                <w14:textFill>
                  <w14:solidFill>
                    <w14:schemeClr w14:val="tx1"/>
                  </w14:solidFill>
                </w14:textFill>
              </w:rPr>
              <w:t xml:space="preserve">注：提供</w:t>
            </w:r>
            <w:r>
              <w:rPr>
                <w:rFonts w:hint="eastAsia" w:ascii="仿宋" w:hAnsi="仿宋" w:eastAsia="仿宋" w:cs="仿宋"/>
                <w:color w:val="000000" w:themeColor="text1"/>
                <w:sz w:val="24"/>
                <w14:textFill>
                  <w14:solidFill>
                    <w14:schemeClr w14:val="tx1"/>
                  </w14:solidFill>
                </w14:textFill>
              </w:rPr>
              <w:t xml:space="preserve">相关证书扫描件及</w:t>
            </w:r>
            <w:r>
              <w:rPr>
                <w:rFonts w:hint="eastAsia" w:ascii="仿宋" w:hAnsi="仿宋" w:eastAsia="仿宋" w:cs="仿宋"/>
                <w:color w:val="000000" w:themeColor="text1"/>
                <w:sz w:val="24"/>
                <w:szCs w:val="21"/>
                <w14:textFill>
                  <w14:solidFill>
                    <w14:schemeClr w14:val="tx1"/>
                  </w14:solidFill>
                </w14:textFill>
              </w:rPr>
              <w:t xml:space="preserve">以投标人为参保单位的社会保险个人权益记录单（缴费日期起点为2025年4月以来，缴费月数至少为1个月）扫描件，否则不得分。</w:t>
            </w:r>
            <w:r/>
          </w:p>
        </w:tc>
        <w:tc>
          <w:tcPr>
            <w:shd w:val="clear" w:color="000000" w:fill="ffffff"/>
            <w:tcBorders>
              <w:top w:val="none" w:color="000000" w:sz="4" w:space="0"/>
              <w:left w:val="single" w:color="000000" w:sz="8" w:space="0"/>
              <w:bottom w:val="single" w:color="000000" w:sz="8" w:space="0"/>
              <w:right w:val="single" w:color="000000" w:sz="8" w:space="0"/>
            </w:tcBorders>
            <w:tcW w:w="401" w:type="pct"/>
            <w:vAlign w:val="center"/>
            <w:textDirection w:val="lrTb"/>
            <w:noWrap/>
          </w:tcPr>
          <w:p>
            <w:pPr>
              <w:jc w:val="center"/>
              <w:spacing w:line="360" w:lineRule="exact"/>
              <w:widowControl/>
              <w:rPr>
                <w:rFonts w:eastAsia="仿宋" w:cs="仿宋" w:asciiTheme="minorEastAsia" w:hAnsiTheme="minorEastAsia"/>
                <w:color w:val="000000" w:themeColor="text1"/>
                <w:sz w:val="22"/>
                <w14:textFill>
                  <w14:solidFill>
                    <w14:schemeClr w14:val="tx1"/>
                  </w14:solidFill>
                </w14:textFill>
              </w:rPr>
            </w:pPr>
            <w:r>
              <w:rPr>
                <w:rFonts w:hint="eastAsia" w:eastAsia="仿宋" w:cs="仿宋" w:asciiTheme="minorEastAsia" w:hAnsiTheme="minorEastAsia"/>
                <w:color w:val="000000" w:themeColor="text1"/>
                <w:sz w:val="22"/>
                <w14:textFill>
                  <w14:solidFill>
                    <w14:schemeClr w14:val="tx1"/>
                  </w14:solidFill>
                </w14:textFill>
              </w:rPr>
              <w:t xml:space="preserve">6</w:t>
            </w:r>
            <w:r/>
          </w:p>
        </w:tc>
      </w:tr>
      <w:tr>
        <w:trPr>
          <w:trHeight w:val="519"/>
        </w:trPr>
        <w:tc>
          <w:tcPr>
            <w:shd w:val="clear" w:color="000000" w:fill="ffffff"/>
            <w:tcBorders>
              <w:top w:val="none" w:color="000000" w:sz="4" w:space="0"/>
              <w:left w:val="single" w:color="000000" w:sz="8" w:space="0"/>
              <w:bottom w:val="single" w:color="000000" w:sz="8" w:space="0"/>
              <w:right w:val="single" w:color="000000" w:sz="8" w:space="0"/>
            </w:tcBorders>
            <w:tcW w:w="339" w:type="pct"/>
            <w:vAlign w:val="center"/>
            <w:textDirection w:val="lrTb"/>
            <w:noWrap/>
          </w:tcPr>
          <w:p>
            <w:pPr>
              <w:widowControl/>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2.5</w:t>
            </w:r>
            <w:r/>
          </w:p>
        </w:tc>
        <w:tc>
          <w:tcPr>
            <w:shd w:val="clear" w:color="000000" w:fill="ffffff"/>
            <w:tcBorders>
              <w:top w:val="none" w:color="000000" w:sz="4" w:space="0"/>
              <w:left w:val="single" w:color="000000" w:sz="8" w:space="0"/>
              <w:bottom w:val="single" w:color="000000" w:sz="8" w:space="0"/>
              <w:right w:val="single" w:color="000000" w:sz="8" w:space="0"/>
            </w:tcBorders>
            <w:tcW w:w="573" w:type="pct"/>
            <w:vAlign w:val="center"/>
            <w:textDirection w:val="lrTb"/>
            <w:noWrap/>
          </w:tcPr>
          <w:p>
            <w:pPr>
              <w:pStyle w:val="814"/>
              <w:rPr>
                <w:rFonts w:ascii="仿宋" w:hAnsi="仿宋" w:eastAsia="仿宋" w:cs="仿宋"/>
                <w:color w:val="000000" w:themeColor="text1"/>
                <w:sz w:val="24"/>
                <w:lang w:val="zh-CN"/>
                <w14:textFill>
                  <w14:solidFill>
                    <w14:schemeClr w14:val="tx1"/>
                  </w14:solidFill>
                </w14:textFill>
              </w:rPr>
            </w:pPr>
            <w:r>
              <w:rPr>
                <w:rFonts w:hint="eastAsia" w:ascii="仿宋" w:hAnsi="仿宋" w:eastAsia="仿宋" w:cs="仿宋"/>
                <w:color w:val="000000" w:themeColor="text1"/>
                <w:sz w:val="24"/>
                <w:lang w:val="zh-CN"/>
                <w14:textFill>
                  <w14:solidFill>
                    <w14:schemeClr w14:val="tx1"/>
                  </w14:solidFill>
                </w14:textFill>
              </w:rPr>
              <w:t xml:space="preserve">项目团队</w:t>
            </w:r>
            <w:r/>
          </w:p>
        </w:tc>
        <w:tc>
          <w:tcPr>
            <w:shd w:val="clear" w:color="000000" w:fill="ffffff"/>
            <w:tcBorders>
              <w:top w:val="none" w:color="000000" w:sz="4" w:space="0"/>
              <w:left w:val="none" w:color="000000" w:sz="4" w:space="0"/>
              <w:bottom w:val="single" w:color="000000" w:sz="8" w:space="0"/>
              <w:right w:val="single" w:color="000000" w:sz="8" w:space="0"/>
            </w:tcBorders>
            <w:tcW w:w="3686" w:type="pct"/>
            <w:vAlign w:val="center"/>
            <w:textDirection w:val="lrTb"/>
            <w:noWrap w:val="false"/>
          </w:tcPr>
          <w:p>
            <w:pPr>
              <w:pStyle w:val="814"/>
              <w:rPr>
                <w:rFonts w:ascii="仿宋" w:hAnsi="仿宋" w:eastAsia="仿宋" w:cs="仿宋"/>
                <w:color w:val="000000" w:themeColor="text1"/>
                <w:sz w:val="24"/>
                <w:lang w:val="zh-CN"/>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w:t>
            </w:r>
            <w:r>
              <w:rPr>
                <w:rFonts w:hint="eastAsia" w:ascii="仿宋" w:hAnsi="仿宋" w:eastAsia="仿宋" w:cs="仿宋"/>
                <w:color w:val="000000" w:themeColor="text1"/>
                <w:sz w:val="24"/>
                <w:lang w:val="zh-CN"/>
                <w14:textFill>
                  <w14:solidFill>
                    <w14:schemeClr w14:val="tx1"/>
                  </w14:solidFill>
                </w14:textFill>
              </w:rPr>
              <w:t xml:space="preserve">项目团队（除项目负责人）</w:t>
            </w:r>
            <w:r>
              <w:rPr>
                <w:rFonts w:hint="eastAsia" w:ascii="仿宋" w:hAnsi="仿宋" w:eastAsia="仿宋" w:cs="仿宋"/>
                <w:color w:val="000000" w:themeColor="text1"/>
                <w:sz w:val="24"/>
                <w14:textFill>
                  <w14:solidFill>
                    <w14:schemeClr w14:val="tx1"/>
                  </w14:solidFill>
                </w14:textFill>
              </w:rPr>
              <w:t xml:space="preserve">成员</w:t>
            </w:r>
            <w:r>
              <w:rPr>
                <w:rFonts w:hint="eastAsia" w:ascii="仿宋" w:hAnsi="仿宋" w:eastAsia="仿宋" w:cs="仿宋"/>
                <w:color w:val="000000" w:themeColor="text1"/>
                <w:sz w:val="24"/>
                <w:lang w:val="zh-CN"/>
                <w14:textFill>
                  <w14:solidFill>
                    <w14:schemeClr w14:val="tx1"/>
                  </w14:solidFill>
                </w14:textFill>
              </w:rPr>
              <w:t xml:space="preserve">具备城乡规划类专业高级（含）以上职称、注册城市（乡）规划师的，每有一个得1分，最高4分。</w:t>
            </w:r>
            <w:r/>
          </w:p>
          <w:p>
            <w:pPr>
              <w:pStyle w:val="814"/>
              <w:rPr>
                <w:rFonts w:ascii="仿宋" w:hAnsi="仿宋" w:eastAsia="仿宋" w:cs="仿宋"/>
                <w:color w:val="000000" w:themeColor="text1"/>
                <w:sz w:val="24"/>
                <w:lang w:val="zh-CN"/>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w:t>
            </w:r>
            <w:r>
              <w:rPr>
                <w:rFonts w:hint="eastAsia" w:ascii="仿宋" w:hAnsi="仿宋" w:eastAsia="仿宋" w:cs="仿宋"/>
                <w:color w:val="000000" w:themeColor="text1"/>
                <w:sz w:val="24"/>
                <w:lang w:val="zh-CN"/>
                <w14:textFill>
                  <w14:solidFill>
                    <w14:schemeClr w14:val="tx1"/>
                  </w14:solidFill>
                </w14:textFill>
              </w:rPr>
              <w:t xml:space="preserve">项目团队（除项目负责人）</w:t>
            </w:r>
            <w:r/>
          </w:p>
          <w:p>
            <w:pPr>
              <w:pStyle w:val="814"/>
              <w:rPr>
                <w:rFonts w:ascii="仿宋" w:hAnsi="仿宋" w:eastAsia="仿宋" w:cs="仿宋"/>
                <w:color w:val="000000" w:themeColor="text1"/>
                <w:sz w:val="24"/>
                <w:lang w:val="zh-CN"/>
                <w14:textFill>
                  <w14:solidFill>
                    <w14:schemeClr w14:val="tx1"/>
                  </w14:solidFill>
                </w14:textFill>
              </w:rPr>
            </w:pPr>
            <w:r>
              <w:rPr>
                <w:rFonts w:hint="eastAsia" w:ascii="仿宋" w:hAnsi="仿宋" w:eastAsia="仿宋" w:cs="仿宋"/>
                <w:color w:val="000000" w:themeColor="text1"/>
                <w:sz w:val="24"/>
                <w:lang w:val="zh-CN"/>
                <w14:textFill>
                  <w14:solidFill>
                    <w14:schemeClr w14:val="tx1"/>
                  </w14:solidFill>
                </w14:textFill>
              </w:rPr>
              <w:t xml:space="preserve">具备</w:t>
            </w:r>
            <w:r>
              <w:rPr>
                <w:rFonts w:hint="eastAsia" w:ascii="仿宋" w:hAnsi="仿宋" w:eastAsia="仿宋" w:cs="仿宋"/>
                <w:color w:val="000000" w:themeColor="text1"/>
                <w:sz w:val="24"/>
                <w14:textFill>
                  <w14:solidFill>
                    <w14:schemeClr w14:val="tx1"/>
                  </w14:solidFill>
                </w14:textFill>
              </w:rPr>
              <w:t xml:space="preserve">风景园林</w:t>
            </w:r>
            <w:r>
              <w:rPr>
                <w:rFonts w:hint="eastAsia" w:ascii="仿宋" w:hAnsi="仿宋" w:eastAsia="仿宋" w:cs="仿宋"/>
                <w:color w:val="000000" w:themeColor="text1"/>
                <w:sz w:val="24"/>
                <w:lang w:val="zh-CN"/>
                <w14:textFill>
                  <w14:solidFill>
                    <w14:schemeClr w14:val="tx1"/>
                  </w14:solidFill>
                </w14:textFill>
              </w:rPr>
              <w:t xml:space="preserve">专业中级及以上职称，每有一个得1分，最高3分；</w:t>
            </w:r>
            <w:r/>
          </w:p>
          <w:p>
            <w:pPr>
              <w:pStyle w:val="814"/>
              <w:rPr>
                <w:rFonts w:ascii="仿宋" w:hAnsi="仿宋" w:eastAsia="仿宋" w:cs="仿宋"/>
                <w:color w:val="000000" w:themeColor="text1"/>
                <w:sz w:val="24"/>
                <w:lang w:val="zh-CN"/>
                <w14:textFill>
                  <w14:solidFill>
                    <w14:schemeClr w14:val="tx1"/>
                  </w14:solidFill>
                </w14:textFill>
              </w:rPr>
            </w:pPr>
            <w:r>
              <w:rPr>
                <w:rFonts w:hint="eastAsia" w:ascii="仿宋" w:hAnsi="仿宋" w:eastAsia="仿宋" w:cs="仿宋"/>
                <w:color w:val="000000" w:themeColor="text1"/>
                <w:sz w:val="24"/>
                <w:lang w:val="zh-CN"/>
                <w14:textFill>
                  <w14:solidFill>
                    <w14:schemeClr w14:val="tx1"/>
                  </w14:solidFill>
                </w14:textFill>
              </w:rPr>
              <w:t xml:space="preserve">具备建筑专业中级及以上职称的，每有一个得1分，最高2分；</w:t>
            </w:r>
            <w:r/>
          </w:p>
          <w:p>
            <w:pPr>
              <w:pStyle w:val="814"/>
              <w:rPr>
                <w:rFonts w:ascii="仿宋" w:hAnsi="仿宋" w:eastAsia="仿宋" w:cs="仿宋"/>
                <w:color w:val="000000" w:themeColor="text1"/>
                <w:sz w:val="24"/>
                <w:lang w:val="zh-CN"/>
                <w14:textFill>
                  <w14:solidFill>
                    <w14:schemeClr w14:val="tx1"/>
                  </w14:solidFill>
                </w14:textFill>
              </w:rPr>
            </w:pPr>
            <w:r>
              <w:rPr>
                <w:rFonts w:hint="eastAsia" w:ascii="仿宋" w:hAnsi="仿宋" w:eastAsia="仿宋" w:cs="仿宋"/>
                <w:color w:val="000000" w:themeColor="text1"/>
                <w:sz w:val="24"/>
                <w:lang w:val="zh-CN"/>
                <w14:textFill>
                  <w14:solidFill>
                    <w14:schemeClr w14:val="tx1"/>
                  </w14:solidFill>
                </w14:textFill>
              </w:rPr>
              <w:t xml:space="preserve">具备市政类（道桥、给排水等）专业中级及以上职称，每有一个得1分，最高</w:t>
            </w:r>
            <w:r>
              <w:rPr>
                <w:rFonts w:hint="eastAsia" w:ascii="仿宋" w:hAnsi="仿宋" w:eastAsia="仿宋" w:cs="仿宋"/>
                <w:color w:val="000000" w:themeColor="text1"/>
                <w:sz w:val="24"/>
                <w14:textFill>
                  <w14:solidFill>
                    <w14:schemeClr w14:val="tx1"/>
                  </w14:solidFill>
                </w14:textFill>
              </w:rPr>
              <w:t xml:space="preserve">1</w:t>
            </w:r>
            <w:r>
              <w:rPr>
                <w:rFonts w:hint="eastAsia" w:ascii="仿宋" w:hAnsi="仿宋" w:eastAsia="仿宋" w:cs="仿宋"/>
                <w:color w:val="000000" w:themeColor="text1"/>
                <w:sz w:val="24"/>
                <w:lang w:val="zh-CN"/>
                <w14:textFill>
                  <w14:solidFill>
                    <w14:schemeClr w14:val="tx1"/>
                  </w14:solidFill>
                </w14:textFill>
              </w:rPr>
              <w:t xml:space="preserve">分。</w:t>
            </w:r>
            <w:r/>
          </w:p>
          <w:p>
            <w:pPr>
              <w:pStyle w:val="814"/>
              <w:rPr>
                <w:rFonts w:ascii="仿宋" w:hAnsi="仿宋" w:eastAsia="仿宋" w:cs="仿宋"/>
                <w:color w:val="000000" w:themeColor="text1"/>
                <w:sz w:val="24"/>
                <w:lang w:val="zh-CN"/>
                <w14:textFill>
                  <w14:solidFill>
                    <w14:schemeClr w14:val="tx1"/>
                  </w14:solidFill>
                </w14:textFill>
              </w:rPr>
            </w:pPr>
            <w:r>
              <w:rPr>
                <w:rFonts w:hint="eastAsia" w:ascii="仿宋" w:hAnsi="仿宋" w:eastAsia="仿宋" w:cs="仿宋"/>
                <w:color w:val="000000" w:themeColor="text1"/>
                <w:sz w:val="24"/>
                <w:lang w:val="zh-CN"/>
                <w14:textFill>
                  <w14:solidFill>
                    <w14:schemeClr w14:val="tx1"/>
                  </w14:solidFill>
                </w14:textFill>
              </w:rPr>
              <w:t xml:space="preserve">交通类（交通工程、交通运输、公路等）专业中级及以上职称，每有一个得</w:t>
            </w:r>
            <w:r>
              <w:rPr>
                <w:rFonts w:hint="eastAsia" w:ascii="仿宋" w:hAnsi="仿宋" w:eastAsia="仿宋" w:cs="仿宋"/>
                <w:color w:val="000000" w:themeColor="text1"/>
                <w:sz w:val="24"/>
                <w14:textFill>
                  <w14:solidFill>
                    <w14:schemeClr w14:val="tx1"/>
                  </w14:solidFill>
                </w14:textFill>
              </w:rPr>
              <w:t xml:space="preserve">1</w:t>
            </w:r>
            <w:r>
              <w:rPr>
                <w:rFonts w:hint="eastAsia" w:ascii="仿宋" w:hAnsi="仿宋" w:eastAsia="仿宋" w:cs="仿宋"/>
                <w:color w:val="000000" w:themeColor="text1"/>
                <w:sz w:val="24"/>
                <w:lang w:val="zh-CN"/>
                <w14:textFill>
                  <w14:solidFill>
                    <w14:schemeClr w14:val="tx1"/>
                  </w14:solidFill>
                </w14:textFill>
              </w:rPr>
              <w:t xml:space="preserve">分，最高</w:t>
            </w:r>
            <w:r>
              <w:rPr>
                <w:rFonts w:hint="eastAsia" w:ascii="仿宋" w:hAnsi="仿宋" w:eastAsia="仿宋" w:cs="仿宋"/>
                <w:color w:val="000000" w:themeColor="text1"/>
                <w:sz w:val="24"/>
                <w14:textFill>
                  <w14:solidFill>
                    <w14:schemeClr w14:val="tx1"/>
                  </w14:solidFill>
                </w14:textFill>
              </w:rPr>
              <w:t xml:space="preserve">1</w:t>
            </w:r>
            <w:r>
              <w:rPr>
                <w:rFonts w:hint="eastAsia" w:ascii="仿宋" w:hAnsi="仿宋" w:eastAsia="仿宋" w:cs="仿宋"/>
                <w:color w:val="000000" w:themeColor="text1"/>
                <w:sz w:val="24"/>
                <w:lang w:val="zh-CN"/>
                <w14:textFill>
                  <w14:solidFill>
                    <w14:schemeClr w14:val="tx1"/>
                  </w14:solidFill>
                </w14:textFill>
              </w:rPr>
              <w:t xml:space="preserve">分。</w:t>
            </w:r>
            <w:r/>
          </w:p>
          <w:p>
            <w:pPr>
              <w:pStyle w:val="814"/>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val="zh-CN"/>
                <w14:textFill>
                  <w14:solidFill>
                    <w14:schemeClr w14:val="tx1"/>
                  </w14:solidFill>
                </w14:textFill>
              </w:rPr>
              <w:t xml:space="preserve">注：提供</w:t>
            </w:r>
            <w:r>
              <w:rPr>
                <w:rFonts w:hint="eastAsia" w:ascii="仿宋" w:hAnsi="仿宋" w:eastAsia="仿宋" w:cs="仿宋"/>
                <w:color w:val="000000" w:themeColor="text1"/>
                <w:sz w:val="24"/>
                <w14:textFill>
                  <w14:solidFill>
                    <w14:schemeClr w14:val="tx1"/>
                  </w14:solidFill>
                </w14:textFill>
              </w:rPr>
              <w:t xml:space="preserve">相关证书扫描件及</w:t>
            </w:r>
            <w:r>
              <w:rPr>
                <w:rFonts w:hint="eastAsia" w:ascii="仿宋" w:hAnsi="仿宋" w:eastAsia="仿宋" w:cs="仿宋"/>
                <w:color w:val="000000" w:themeColor="text1"/>
                <w:sz w:val="24"/>
                <w:szCs w:val="21"/>
                <w14:textFill>
                  <w14:solidFill>
                    <w14:schemeClr w14:val="tx1"/>
                  </w14:solidFill>
                </w14:textFill>
              </w:rPr>
              <w:t xml:space="preserve">以投标人为参保单位的社会保险个人权益记录单（缴费日期起点为2025年4月以来，缴费月数至少为1个月）扫描件，否则不得分。本项最高得11分。</w:t>
            </w:r>
            <w:r/>
          </w:p>
        </w:tc>
        <w:tc>
          <w:tcPr>
            <w:shd w:val="clear" w:color="000000" w:fill="ffffff"/>
            <w:tcBorders>
              <w:top w:val="none" w:color="000000" w:sz="4" w:space="0"/>
              <w:left w:val="single" w:color="000000" w:sz="8" w:space="0"/>
              <w:bottom w:val="single" w:color="000000" w:sz="8" w:space="0"/>
              <w:right w:val="single" w:color="000000" w:sz="8" w:space="0"/>
            </w:tcBorders>
            <w:tcW w:w="401" w:type="pct"/>
            <w:vAlign w:val="center"/>
            <w:textDirection w:val="lrTb"/>
            <w:noWrap/>
          </w:tcPr>
          <w:p>
            <w:pPr>
              <w:jc w:val="center"/>
              <w:spacing w:line="360" w:lineRule="exact"/>
              <w:widowControl/>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11</w:t>
            </w:r>
            <w:r/>
          </w:p>
        </w:tc>
      </w:tr>
      <w:tr>
        <w:trPr>
          <w:trHeight w:val="690"/>
        </w:trPr>
        <w:tc>
          <w:tcPr>
            <w:gridSpan w:val="4"/>
            <w:shd w:val="clear" w:color="000000" w:fill="ffffff"/>
            <w:tcBorders>
              <w:top w:val="single" w:color="000000" w:sz="8" w:space="0"/>
              <w:left w:val="single" w:color="000000" w:sz="8" w:space="0"/>
              <w:bottom w:val="single" w:color="000000" w:sz="8" w:space="0"/>
              <w:right w:val="single" w:color="000000" w:sz="8" w:space="0"/>
            </w:tcBorders>
            <w:tcW w:w="5000" w:type="pct"/>
            <w:vAlign w:val="center"/>
            <w:textDirection w:val="lrTb"/>
            <w:noWrap/>
          </w:tcPr>
          <w:p>
            <w:pPr>
              <w:jc w:val="left"/>
              <w:widowControl/>
              <w:rPr>
                <w:rFonts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三、价格评估</w:t>
            </w:r>
            <w:r/>
          </w:p>
        </w:tc>
      </w:tr>
      <w:tr>
        <w:trPr>
          <w:trHeight w:val="1843"/>
        </w:trPr>
        <w:tc>
          <w:tcPr>
            <w:shd w:val="clear" w:color="000000" w:fill="ffffff"/>
            <w:tcBorders>
              <w:top w:val="none" w:color="000000" w:sz="4" w:space="0"/>
              <w:left w:val="single" w:color="000000" w:sz="8" w:space="0"/>
              <w:bottom w:val="single" w:color="000000" w:sz="8" w:space="0"/>
              <w:right w:val="single" w:color="000000" w:sz="8" w:space="0"/>
            </w:tcBorders>
            <w:tcW w:w="339" w:type="pct"/>
            <w:vAlign w:val="center"/>
            <w:textDirection w:val="lrTb"/>
            <w:noWrap/>
          </w:tcPr>
          <w:p>
            <w:pPr>
              <w:pStyle w:val="814"/>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w:t>
            </w:r>
            <w:r/>
          </w:p>
        </w:tc>
        <w:tc>
          <w:tcPr>
            <w:shd w:val="clear" w:color="000000" w:fill="ffffff"/>
            <w:tcBorders>
              <w:top w:val="none" w:color="000000" w:sz="4" w:space="0"/>
              <w:left w:val="single" w:color="000000" w:sz="8" w:space="0"/>
              <w:bottom w:val="single" w:color="000000" w:sz="8" w:space="0"/>
              <w:right w:val="single" w:color="000000" w:sz="8" w:space="0"/>
            </w:tcBorders>
            <w:tcW w:w="573" w:type="pct"/>
            <w:vAlign w:val="center"/>
            <w:textDirection w:val="lrTb"/>
            <w:noWrap/>
          </w:tcPr>
          <w:p>
            <w:pPr>
              <w:pStyle w:val="814"/>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报价评价</w:t>
            </w:r>
            <w:r/>
          </w:p>
        </w:tc>
        <w:tc>
          <w:tcPr>
            <w:shd w:val="clear" w:color="000000" w:fill="ffffff"/>
            <w:tcBorders>
              <w:top w:val="none" w:color="000000" w:sz="4" w:space="0"/>
              <w:left w:val="none" w:color="000000" w:sz="4" w:space="0"/>
              <w:bottom w:val="single" w:color="000000" w:sz="8" w:space="0"/>
              <w:right w:val="single" w:color="000000" w:sz="8" w:space="0"/>
            </w:tcBorders>
            <w:tcW w:w="3686" w:type="pct"/>
            <w:vAlign w:val="center"/>
            <w:textDirection w:val="lrTb"/>
            <w:noWrap/>
          </w:tcPr>
          <w:p>
            <w:pPr>
              <w:widowControl/>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满足招标文件要求且投标报价最低的投标报价为投标基准价，其价格为满分。其他供应商的价格分统一按照下列公式计算：（投标基准价／投标报价）×10（计算到小数点后两位）。</w:t>
            </w:r>
            <w:r/>
          </w:p>
          <w:p>
            <w:pPr>
              <w:widowControl/>
            </w:pPr>
            <w:r>
              <w:rPr>
                <w:rFonts w:hint="eastAsia" w:ascii="仿宋" w:hAnsi="仿宋" w:eastAsia="仿宋" w:cs="宋体"/>
                <w:color w:val="000000" w:themeColor="text1"/>
                <w:sz w:val="24"/>
                <w14:textFill>
                  <w14:solidFill>
                    <w14:schemeClr w14:val="tx1"/>
                  </w14:solidFill>
                </w14:textFill>
              </w:rPr>
              <w:t xml:space="preserve">注：（1）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微企业报价给予20%的调减，以调减后的价格计算价格分，《中小企业声明函》填写格式见招标文件第六部分；（2）根据《财政部 司法部关于政府采购支持监</w:t>
            </w:r>
            <w:r>
              <w:rPr>
                <w:rFonts w:hint="eastAsia" w:ascii="仿宋" w:hAnsi="仿宋" w:eastAsia="仿宋" w:cs="宋体"/>
                <w:color w:val="000000" w:themeColor="text1"/>
                <w:sz w:val="24"/>
                <w14:textFill>
                  <w14:solidFill>
                    <w14:schemeClr w14:val="tx1"/>
                  </w14:solidFill>
                </w14:textFill>
              </w:rPr>
              <w:t xml:space="preserve">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有效证明文件；（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w:t>
            </w:r>
            <w:r/>
          </w:p>
        </w:tc>
        <w:tc>
          <w:tcPr>
            <w:shd w:val="clear" w:color="000000" w:fill="ffffff"/>
            <w:tcBorders>
              <w:top w:val="none" w:color="000000" w:sz="4" w:space="0"/>
              <w:left w:val="single" w:color="000000" w:sz="8" w:space="0"/>
              <w:bottom w:val="single" w:color="000000" w:sz="8" w:space="0"/>
              <w:right w:val="single" w:color="000000" w:sz="8" w:space="0"/>
            </w:tcBorders>
            <w:tcW w:w="401" w:type="pct"/>
            <w:vAlign w:val="center"/>
            <w:textDirection w:val="lrTb"/>
            <w:noWrap/>
          </w:tcPr>
          <w:p>
            <w:pPr>
              <w:pStyle w:val="814"/>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10分</w:t>
            </w:r>
            <w:r/>
          </w:p>
        </w:tc>
      </w:tr>
    </w:tbl>
    <w:p>
      <w:pPr>
        <w:ind w:firstLine="420"/>
        <w:widowControl/>
        <w:rPr>
          <w:rFonts w:ascii="仿宋" w:hAnsi="仿宋" w:eastAsia="仿宋" w:cs="仿宋"/>
          <w:color w:val="000000"/>
        </w:rPr>
      </w:pPr>
      <w:r>
        <w:rPr>
          <w:rFonts w:hint="eastAsia" w:ascii="仿宋" w:hAnsi="仿宋" w:eastAsia="仿宋" w:cs="仿宋"/>
          <w:color w:val="000000"/>
        </w:rPr>
        <w:br w:type="page" w:clear="all"/>
      </w:r>
      <w:r/>
    </w:p>
    <w:p>
      <w:pPr>
        <w:pStyle w:val="1891"/>
        <w:rPr>
          <w:rFonts w:ascii="仿宋" w:hAnsi="仿宋" w:eastAsia="仿宋" w:cs="仿宋"/>
          <w:color w:val="000000"/>
        </w:rPr>
      </w:pPr>
      <w:r>
        <w:rPr>
          <w:rFonts w:hint="eastAsia" w:ascii="仿宋" w:hAnsi="仿宋" w:eastAsia="仿宋" w:cs="仿宋"/>
          <w:color w:val="000000"/>
        </w:rPr>
        <w:t xml:space="preserve">第六部分  投标文件（格式）</w:t>
      </w:r>
      <w:bookmarkEnd w:id="168"/>
      <w:r/>
      <w:r/>
    </w:p>
    <w:p>
      <w:pPr>
        <w:jc w:val="center"/>
        <w:spacing w:line="360" w:lineRule="auto"/>
        <w:rPr>
          <w:rFonts w:ascii="仿宋" w:hAnsi="仿宋" w:eastAsia="仿宋" w:cs="仿宋"/>
          <w:b/>
          <w:color w:val="000000"/>
          <w:sz w:val="72"/>
        </w:rPr>
      </w:pPr>
      <w:r>
        <w:rPr>
          <w:rFonts w:ascii="仿宋" w:hAnsi="仿宋" w:eastAsia="仿宋" w:cs="仿宋"/>
          <w:b/>
          <w:color w:val="000000"/>
          <w:sz w:val="72"/>
        </w:rPr>
      </w:r>
      <w:r/>
    </w:p>
    <w:p>
      <w:pPr>
        <w:jc w:val="center"/>
        <w:spacing w:line="360" w:lineRule="auto"/>
        <w:rPr>
          <w:rFonts w:ascii="仿宋" w:hAnsi="仿宋" w:eastAsia="仿宋" w:cs="仿宋"/>
          <w:color w:val="000000"/>
          <w:sz w:val="72"/>
        </w:rPr>
      </w:pPr>
      <w:r/>
      <w:bookmarkStart w:id="169" w:name="_Toc2335"/>
      <w:r>
        <w:rPr>
          <w:rFonts w:hint="eastAsia" w:ascii="仿宋" w:hAnsi="仿宋" w:eastAsia="仿宋" w:cs="仿宋"/>
          <w:b/>
          <w:color w:val="000000"/>
          <w:sz w:val="72"/>
        </w:rPr>
        <w:t xml:space="preserve">投   标   文   件</w:t>
      </w:r>
      <w:bookmarkEnd w:id="169"/>
      <w:r/>
      <w:r/>
    </w:p>
    <w:p>
      <w:pPr>
        <w:ind w:firstLine="723"/>
        <w:jc w:val="center"/>
        <w:spacing w:line="360" w:lineRule="auto"/>
        <w:rPr>
          <w:rFonts w:ascii="仿宋" w:hAnsi="仿宋" w:eastAsia="仿宋" w:cs="仿宋"/>
          <w:b/>
          <w:color w:val="000000"/>
          <w:sz w:val="36"/>
        </w:rPr>
      </w:pPr>
      <w:r>
        <w:rPr>
          <w:rFonts w:ascii="仿宋" w:hAnsi="仿宋" w:eastAsia="仿宋" w:cs="仿宋"/>
          <w:b/>
          <w:color w:val="000000"/>
          <w:sz w:val="36"/>
        </w:rPr>
      </w:r>
      <w:r/>
    </w:p>
    <w:p>
      <w:pPr>
        <w:ind w:firstLine="643"/>
        <w:spacing w:line="360" w:lineRule="auto"/>
        <w:rPr>
          <w:rFonts w:ascii="仿宋" w:hAnsi="仿宋" w:eastAsia="仿宋" w:cs="仿宋"/>
          <w:b/>
          <w:color w:val="000000"/>
          <w:sz w:val="32"/>
        </w:rPr>
      </w:pPr>
      <w:r>
        <w:rPr>
          <w:rFonts w:ascii="仿宋" w:hAnsi="仿宋" w:eastAsia="仿宋" w:cs="仿宋"/>
          <w:b/>
          <w:color w:val="000000"/>
          <w:sz w:val="32"/>
        </w:rPr>
      </w:r>
      <w:r/>
    </w:p>
    <w:p>
      <w:pPr>
        <w:ind w:firstLine="643"/>
        <w:spacing w:line="360" w:lineRule="auto"/>
        <w:rPr>
          <w:rFonts w:ascii="仿宋" w:hAnsi="仿宋" w:eastAsia="仿宋" w:cs="仿宋"/>
          <w:b/>
          <w:color w:val="000000"/>
          <w:sz w:val="32"/>
        </w:rPr>
      </w:pPr>
      <w:r>
        <w:rPr>
          <w:rFonts w:ascii="仿宋" w:hAnsi="仿宋" w:eastAsia="仿宋" w:cs="仿宋"/>
          <w:b/>
          <w:color w:val="000000"/>
          <w:sz w:val="32"/>
        </w:rPr>
      </w:r>
      <w:r/>
    </w:p>
    <w:p>
      <w:pPr>
        <w:ind w:firstLine="643"/>
        <w:spacing w:line="360" w:lineRule="auto"/>
        <w:rPr>
          <w:rFonts w:ascii="仿宋" w:hAnsi="仿宋" w:eastAsia="仿宋" w:cs="仿宋"/>
          <w:b/>
          <w:color w:val="000000"/>
          <w:sz w:val="32"/>
        </w:rPr>
      </w:pPr>
      <w:r>
        <w:rPr>
          <w:rFonts w:ascii="仿宋" w:hAnsi="仿宋" w:eastAsia="仿宋" w:cs="仿宋"/>
          <w:b/>
          <w:color w:val="000000"/>
          <w:sz w:val="32"/>
        </w:rPr>
      </w:r>
      <w:r/>
    </w:p>
    <w:p>
      <w:pPr>
        <w:ind w:firstLine="964"/>
        <w:spacing w:line="360" w:lineRule="auto"/>
        <w:rPr>
          <w:rFonts w:hint="eastAsia" w:ascii="仿宋" w:hAnsi="仿宋" w:eastAsia="仿宋" w:cs="仿宋"/>
          <w:b/>
          <w:color w:val="000000"/>
          <w:sz w:val="28"/>
          <w:lang w:eastAsia="zh-CN"/>
        </w:rPr>
      </w:pPr>
      <w:r/>
      <w:bookmarkStart w:id="170" w:name="_Toc16472"/>
      <w:r>
        <w:rPr>
          <w:rFonts w:hint="eastAsia" w:ascii="仿宋" w:hAnsi="仿宋" w:eastAsia="仿宋" w:cs="仿宋"/>
          <w:b/>
          <w:color w:val="000000"/>
          <w:sz w:val="32"/>
        </w:rPr>
        <w:t xml:space="preserve">项目编号：</w:t>
      </w:r>
      <w:bookmarkEnd w:id="170"/>
      <w:r>
        <w:rPr>
          <w:rFonts w:hint="eastAsia" w:ascii="仿宋" w:hAnsi="仿宋" w:eastAsia="仿宋" w:cs="仿宋"/>
          <w:b/>
          <w:color w:val="000000" w:themeColor="text1"/>
          <w:sz w:val="32"/>
          <w:lang w:eastAsia="zh-CN"/>
          <w14:textFill>
            <w14:solidFill>
              <w14:schemeClr w14:val="tx1"/>
            </w14:solidFill>
          </w14:textFill>
        </w:rPr>
        <w:t xml:space="preserve">JSZC-321100-GCJS-G2025-0007</w:t>
      </w:r>
      <w:r/>
    </w:p>
    <w:p>
      <w:pPr>
        <w:ind w:firstLine="964"/>
        <w:spacing w:line="360" w:lineRule="auto"/>
        <w:rPr>
          <w:rFonts w:ascii="仿宋" w:hAnsi="仿宋" w:eastAsia="仿宋" w:cs="仿宋"/>
          <w:b/>
          <w:color w:val="000000"/>
          <w:sz w:val="32"/>
          <w:szCs w:val="32"/>
        </w:rPr>
      </w:pPr>
      <w:r/>
      <w:bookmarkStart w:id="171" w:name="_Toc26865"/>
      <w:r>
        <w:rPr>
          <w:rFonts w:hint="eastAsia" w:ascii="仿宋" w:hAnsi="仿宋" w:eastAsia="仿宋" w:cs="仿宋"/>
          <w:b/>
          <w:color w:val="000000"/>
          <w:sz w:val="32"/>
          <w:szCs w:val="32"/>
        </w:rPr>
        <w:t xml:space="preserve">项目名称：</w:t>
      </w:r>
      <w:bookmarkEnd w:id="171"/>
      <w:r>
        <w:rPr>
          <w:rFonts w:hint="eastAsia" w:ascii="仿宋" w:hAnsi="仿宋" w:eastAsia="仿宋" w:cs="仿宋"/>
          <w:b/>
          <w:color w:val="000000"/>
          <w:sz w:val="32"/>
          <w:szCs w:val="32"/>
        </w:rPr>
        <w:t xml:space="preserve">镇江南山风景名胜区详细规划续编</w:t>
      </w:r>
      <w:r/>
    </w:p>
    <w:p>
      <w:pPr>
        <w:pStyle w:val="845"/>
        <w:ind w:firstLine="643"/>
        <w:spacing w:line="360" w:lineRule="auto"/>
        <w:rPr>
          <w:rFonts w:ascii="仿宋" w:hAnsi="仿宋" w:eastAsia="仿宋" w:cs="仿宋"/>
          <w:b/>
          <w:color w:val="000000"/>
          <w:sz w:val="32"/>
        </w:rPr>
      </w:pPr>
      <w:r>
        <w:rPr>
          <w:rFonts w:ascii="仿宋" w:hAnsi="仿宋" w:eastAsia="仿宋" w:cs="仿宋"/>
          <w:b/>
          <w:color w:val="000000"/>
          <w:sz w:val="32"/>
        </w:rPr>
      </w:r>
      <w:r/>
    </w:p>
    <w:p>
      <w:pPr>
        <w:pStyle w:val="845"/>
        <w:ind w:firstLine="643"/>
        <w:spacing w:line="360" w:lineRule="auto"/>
        <w:rPr>
          <w:rFonts w:ascii="仿宋" w:hAnsi="仿宋" w:eastAsia="仿宋" w:cs="仿宋"/>
          <w:b/>
          <w:color w:val="000000"/>
          <w:sz w:val="32"/>
        </w:rPr>
      </w:pPr>
      <w:r>
        <w:rPr>
          <w:rFonts w:ascii="仿宋" w:hAnsi="仿宋" w:eastAsia="仿宋" w:cs="仿宋"/>
          <w:b/>
          <w:color w:val="000000"/>
          <w:sz w:val="32"/>
        </w:rPr>
      </w:r>
      <w:r/>
    </w:p>
    <w:p>
      <w:pPr>
        <w:pStyle w:val="845"/>
        <w:ind w:firstLine="643"/>
        <w:spacing w:line="360" w:lineRule="auto"/>
        <w:rPr>
          <w:rFonts w:ascii="仿宋" w:hAnsi="仿宋" w:eastAsia="仿宋" w:cs="仿宋"/>
          <w:b/>
          <w:color w:val="000000"/>
          <w:sz w:val="32"/>
        </w:rPr>
      </w:pPr>
      <w:r>
        <w:rPr>
          <w:rFonts w:ascii="仿宋" w:hAnsi="仿宋" w:eastAsia="仿宋" w:cs="仿宋"/>
          <w:b/>
          <w:color w:val="000000"/>
          <w:sz w:val="32"/>
        </w:rPr>
      </w:r>
      <w:r/>
    </w:p>
    <w:p>
      <w:pPr>
        <w:pStyle w:val="845"/>
        <w:ind w:firstLine="643"/>
        <w:spacing w:line="360" w:lineRule="auto"/>
        <w:rPr>
          <w:rFonts w:ascii="仿宋" w:hAnsi="仿宋" w:eastAsia="仿宋" w:cs="仿宋"/>
          <w:b/>
          <w:color w:val="000000"/>
          <w:sz w:val="32"/>
        </w:rPr>
      </w:pPr>
      <w:r>
        <w:rPr>
          <w:rFonts w:ascii="仿宋" w:hAnsi="仿宋" w:eastAsia="仿宋" w:cs="仿宋"/>
          <w:b/>
          <w:color w:val="000000"/>
          <w:sz w:val="32"/>
        </w:rPr>
      </w:r>
      <w:r/>
    </w:p>
    <w:p>
      <w:pPr>
        <w:pStyle w:val="845"/>
        <w:ind w:firstLine="643"/>
        <w:spacing w:line="360" w:lineRule="auto"/>
        <w:rPr>
          <w:rFonts w:ascii="仿宋" w:hAnsi="仿宋" w:eastAsia="仿宋" w:cs="仿宋"/>
          <w:b/>
          <w:color w:val="000000"/>
          <w:sz w:val="32"/>
        </w:rPr>
      </w:pPr>
      <w:r>
        <w:rPr>
          <w:rFonts w:ascii="仿宋" w:hAnsi="仿宋" w:eastAsia="仿宋" w:cs="仿宋"/>
          <w:b/>
          <w:color w:val="000000"/>
          <w:sz w:val="32"/>
        </w:rPr>
      </w:r>
      <w:r/>
    </w:p>
    <w:p>
      <w:pPr>
        <w:pStyle w:val="845"/>
        <w:ind w:firstLine="643"/>
        <w:spacing w:line="360" w:lineRule="auto"/>
        <w:rPr>
          <w:rFonts w:ascii="仿宋" w:hAnsi="仿宋" w:eastAsia="仿宋" w:cs="仿宋"/>
          <w:b/>
          <w:color w:val="000000"/>
          <w:sz w:val="32"/>
        </w:rPr>
      </w:pPr>
      <w:r>
        <w:rPr>
          <w:rFonts w:ascii="仿宋" w:hAnsi="仿宋" w:eastAsia="仿宋" w:cs="仿宋"/>
          <w:b/>
          <w:color w:val="000000"/>
          <w:sz w:val="32"/>
        </w:rPr>
      </w:r>
      <w:r/>
    </w:p>
    <w:p>
      <w:pPr>
        <w:jc w:val="center"/>
        <w:spacing w:line="360" w:lineRule="auto"/>
        <w:rPr>
          <w:rFonts w:ascii="仿宋" w:hAnsi="仿宋" w:eastAsia="仿宋" w:cs="仿宋"/>
          <w:b/>
          <w:color w:val="000000"/>
          <w:sz w:val="32"/>
        </w:rPr>
      </w:pPr>
      <w:r/>
      <w:bookmarkStart w:id="172" w:name="_Toc13899"/>
      <w:r>
        <w:rPr>
          <w:rFonts w:hint="eastAsia" w:ascii="仿宋" w:hAnsi="仿宋" w:eastAsia="仿宋" w:cs="仿宋"/>
          <w:b/>
          <w:color w:val="000000"/>
          <w:sz w:val="32"/>
        </w:rPr>
        <w:t xml:space="preserve">投 标 人（公章）：</w:t>
      </w:r>
      <w:bookmarkEnd w:id="172"/>
      <w:r/>
      <w:r/>
    </w:p>
    <w:p>
      <w:pPr>
        <w:spacing w:line="360" w:lineRule="auto"/>
        <w:rPr>
          <w:rFonts w:ascii="仿宋" w:hAnsi="仿宋" w:eastAsia="仿宋" w:cs="仿宋"/>
          <w:b/>
          <w:color w:val="000000"/>
          <w:sz w:val="36"/>
        </w:rPr>
      </w:pPr>
      <w:r>
        <w:rPr>
          <w:rFonts w:ascii="仿宋" w:hAnsi="仿宋" w:eastAsia="仿宋" w:cs="仿宋"/>
          <w:b/>
          <w:color w:val="000000"/>
          <w:sz w:val="36"/>
        </w:rPr>
      </w:r>
      <w:r/>
    </w:p>
    <w:p>
      <w:pPr>
        <w:ind w:firstLine="723"/>
        <w:jc w:val="center"/>
        <w:spacing w:line="360" w:lineRule="auto"/>
        <w:rPr>
          <w:rFonts w:ascii="仿宋" w:hAnsi="仿宋" w:eastAsia="仿宋" w:cs="仿宋"/>
          <w:b/>
          <w:color w:val="000000"/>
          <w:sz w:val="36"/>
        </w:rPr>
      </w:pPr>
      <w:r>
        <w:rPr>
          <w:rFonts w:ascii="仿宋" w:hAnsi="仿宋" w:eastAsia="仿宋" w:cs="仿宋"/>
          <w:b/>
          <w:color w:val="000000"/>
          <w:sz w:val="36"/>
        </w:rPr>
      </w:r>
      <w:r/>
    </w:p>
    <w:p>
      <w:pPr>
        <w:spacing w:line="360" w:lineRule="auto"/>
        <w:rPr>
          <w:rFonts w:ascii="仿宋" w:hAnsi="仿宋" w:eastAsia="仿宋" w:cs="仿宋"/>
          <w:b/>
          <w:color w:val="000000"/>
          <w:sz w:val="32"/>
        </w:rPr>
      </w:pPr>
      <w:r>
        <w:rPr>
          <w:rFonts w:ascii="仿宋" w:hAnsi="仿宋" w:eastAsia="仿宋" w:cs="仿宋"/>
          <w:b/>
          <w:color w:val="000000"/>
          <w:sz w:val="32"/>
        </w:rPr>
      </w:r>
      <w:r/>
    </w:p>
    <w:p>
      <w:pPr>
        <w:rPr>
          <w:rFonts w:ascii="仿宋" w:hAnsi="仿宋" w:eastAsia="仿宋" w:cs="仿宋"/>
          <w:color w:val="000000"/>
        </w:rPr>
      </w:pPr>
      <w:r>
        <w:rPr>
          <w:rFonts w:hint="eastAsia" w:ascii="仿宋" w:hAnsi="仿宋" w:eastAsia="仿宋" w:cs="仿宋"/>
          <w:color w:val="000000"/>
        </w:rPr>
        <w:br w:type="page" w:clear="all"/>
      </w:r>
      <w:r/>
    </w:p>
    <w:p>
      <w:pPr>
        <w:pStyle w:val="788"/>
        <w:jc w:val="both"/>
        <w:spacing w:line="400" w:lineRule="exact"/>
        <w:rPr>
          <w:rFonts w:ascii="仿宋" w:hAnsi="仿宋" w:eastAsia="仿宋" w:cs="仿宋"/>
          <w:color w:val="000000"/>
          <w:sz w:val="36"/>
          <w:szCs w:val="36"/>
        </w:rPr>
      </w:pPr>
      <w:r>
        <w:rPr>
          <w:rFonts w:hint="eastAsia" w:ascii="仿宋" w:hAnsi="仿宋" w:eastAsia="仿宋" w:cs="仿宋"/>
          <w:color w:val="000000"/>
          <w:sz w:val="36"/>
          <w:szCs w:val="36"/>
        </w:rPr>
        <w:t xml:space="preserve">一、开标一览表</w:t>
      </w:r>
      <w:r/>
    </w:p>
    <w:p>
      <w:pPr>
        <w:pStyle w:val="798"/>
        <w:ind w:firstLine="0"/>
        <w:rPr>
          <w:rFonts w:ascii="仿宋" w:hAnsi="仿宋" w:eastAsia="仿宋" w:cs="仿宋"/>
          <w:bCs/>
          <w:color w:val="000000"/>
          <w:sz w:val="24"/>
        </w:rPr>
      </w:pPr>
      <w:r>
        <w:rPr>
          <w:rFonts w:hint="eastAsia" w:ascii="仿宋" w:hAnsi="仿宋" w:eastAsia="仿宋" w:cs="仿宋"/>
          <w:bCs/>
          <w:color w:val="000000"/>
          <w:sz w:val="24"/>
        </w:rPr>
        <w:t xml:space="preserve">项目名称：镇江南山风景名胜区详细规划续编</w:t>
      </w:r>
      <w:r/>
    </w:p>
    <w:p>
      <w:pPr>
        <w:pStyle w:val="798"/>
        <w:ind w:firstLine="0"/>
        <w:rPr>
          <w:rFonts w:hint="eastAsia" w:ascii="仿宋" w:hAnsi="仿宋" w:eastAsia="仿宋" w:cs="仿宋"/>
          <w:bCs/>
          <w:color w:val="000000"/>
          <w:sz w:val="24"/>
          <w:lang w:eastAsia="zh-CN"/>
        </w:rPr>
      </w:pPr>
      <w:r>
        <w:rPr>
          <w:rFonts w:hint="eastAsia" w:ascii="仿宋" w:hAnsi="仿宋" w:eastAsia="仿宋" w:cs="仿宋"/>
          <w:bCs/>
          <w:color w:val="000000"/>
          <w:sz w:val="24"/>
        </w:rPr>
        <w:t xml:space="preserve">项目编号：</w:t>
      </w:r>
      <w:r>
        <w:rPr>
          <w:rFonts w:hint="eastAsia" w:ascii="仿宋" w:hAnsi="仿宋" w:eastAsia="仿宋" w:cs="仿宋"/>
          <w:bCs/>
          <w:color w:val="000000"/>
          <w:sz w:val="24"/>
          <w:lang w:eastAsia="zh-CN"/>
        </w:rPr>
        <w:t xml:space="preserve">JSZC-321100-GCJS-G2025-0007</w:t>
      </w:r>
      <w:r/>
    </w:p>
    <w:tbl>
      <w:tblPr>
        <w:tblStyle w:val="797"/>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3980"/>
        <w:gridCol w:w="5983"/>
      </w:tblGrid>
      <w:tr>
        <w:trPr>
          <w:trHeight w:val="1289"/>
        </w:trPr>
        <w:tc>
          <w:tcPr>
            <w:tcBorders>
              <w:top w:val="single" w:color="auto" w:sz="4" w:space="0"/>
              <w:left w:val="single" w:color="auto" w:sz="4" w:space="0"/>
              <w:bottom w:val="single" w:color="auto" w:sz="4" w:space="0"/>
              <w:right w:val="single" w:color="auto" w:sz="4" w:space="0"/>
            </w:tcBorders>
            <w:tcW w:w="1997" w:type="pct"/>
            <w:vAlign w:val="center"/>
            <w:textDirection w:val="lrTb"/>
            <w:noWrap w:val="false"/>
          </w:tcPr>
          <w:p>
            <w:pPr>
              <w:spacing w:line="360" w:lineRule="auto"/>
              <w:widowControl/>
              <w:rPr>
                <w:rFonts w:ascii="仿宋" w:hAnsi="仿宋" w:eastAsia="仿宋" w:cs="仿宋"/>
                <w:color w:val="000000"/>
                <w:sz w:val="32"/>
                <w:szCs w:val="32"/>
              </w:rPr>
            </w:pPr>
            <w:r>
              <w:rPr>
                <w:rFonts w:hint="eastAsia" w:ascii="仿宋" w:hAnsi="仿宋" w:eastAsia="仿宋" w:cs="仿宋"/>
                <w:color w:val="000000"/>
                <w:sz w:val="32"/>
                <w:szCs w:val="32"/>
              </w:rPr>
              <w:t xml:space="preserve">投标报价</w:t>
            </w:r>
            <w:r/>
          </w:p>
        </w:tc>
        <w:tc>
          <w:tcPr>
            <w:tcBorders>
              <w:top w:val="single" w:color="auto" w:sz="4" w:space="0"/>
              <w:left w:val="none" w:color="000000" w:sz="4" w:space="0"/>
              <w:bottom w:val="single" w:color="auto" w:sz="4" w:space="0"/>
              <w:right w:val="single" w:color="auto" w:sz="4" w:space="0"/>
            </w:tcBorders>
            <w:tcW w:w="3002" w:type="pct"/>
            <w:vAlign w:val="center"/>
            <w:textDirection w:val="lrTb"/>
            <w:noWrap w:val="false"/>
          </w:tcPr>
          <w:p>
            <w:pPr>
              <w:spacing w:line="360" w:lineRule="auto"/>
              <w:widowControl/>
              <w:rPr>
                <w:rFonts w:ascii="仿宋" w:hAnsi="仿宋" w:eastAsia="仿宋" w:cs="仿宋"/>
                <w:color w:val="000000"/>
                <w:sz w:val="32"/>
                <w:szCs w:val="32"/>
              </w:rPr>
            </w:pPr>
            <w:r>
              <w:rPr>
                <w:rFonts w:hint="eastAsia" w:ascii="仿宋" w:hAnsi="仿宋" w:eastAsia="仿宋" w:cs="仿宋"/>
                <w:color w:val="000000"/>
                <w:sz w:val="32"/>
                <w:szCs w:val="32"/>
              </w:rPr>
              <w:t xml:space="preserve">人民币（大写）：</w:t>
            </w:r>
            <w:r>
              <w:rPr>
                <w:rFonts w:hint="eastAsia" w:ascii="仿宋" w:hAnsi="仿宋" w:eastAsia="仿宋" w:cs="仿宋"/>
                <w:color w:val="000000"/>
                <w:sz w:val="32"/>
                <w:szCs w:val="32"/>
                <w:u w:val="single"/>
              </w:rPr>
              <w:t xml:space="preserve">             </w:t>
            </w:r>
            <w:r>
              <w:rPr>
                <w:rFonts w:hint="eastAsia" w:ascii="仿宋" w:hAnsi="仿宋" w:eastAsia="仿宋" w:cs="仿宋"/>
                <w:color w:val="000000"/>
                <w:sz w:val="32"/>
                <w:szCs w:val="32"/>
              </w:rPr>
              <w:t xml:space="preserve">                </w:t>
            </w:r>
            <w:r/>
          </w:p>
          <w:p>
            <w:pPr>
              <w:ind w:firstLine="960"/>
              <w:spacing w:line="360" w:lineRule="auto"/>
              <w:tabs>
                <w:tab w:val="left" w:pos="2185" w:leader="none"/>
              </w:tabs>
              <w:rPr>
                <w:rFonts w:ascii="仿宋" w:hAnsi="仿宋" w:eastAsia="仿宋" w:cs="仿宋"/>
                <w:color w:val="000000"/>
                <w:sz w:val="32"/>
                <w:szCs w:val="32"/>
              </w:rPr>
            </w:pPr>
            <w:r>
              <w:rPr>
                <w:rFonts w:hint="eastAsia" w:ascii="仿宋" w:hAnsi="仿宋" w:eastAsia="仿宋" w:cs="仿宋"/>
                <w:color w:val="000000"/>
                <w:sz w:val="32"/>
                <w:szCs w:val="32"/>
              </w:rPr>
              <w:t xml:space="preserve">（小写）</w:t>
            </w:r>
            <w:r>
              <w:rPr>
                <w:rFonts w:hint="eastAsia" w:ascii="仿宋" w:hAnsi="仿宋" w:eastAsia="仿宋" w:cs="仿宋"/>
                <w:color w:val="000000"/>
                <w:sz w:val="32"/>
                <w:szCs w:val="32"/>
              </w:rPr>
              <w:t xml:space="preserve">：</w:t>
            </w:r>
            <w:r>
              <w:rPr>
                <w:rFonts w:hint="eastAsia" w:ascii="仿宋" w:hAnsi="仿宋" w:eastAsia="仿宋" w:cs="仿宋"/>
                <w:color w:val="000000"/>
                <w:sz w:val="32"/>
                <w:szCs w:val="32"/>
                <w:u w:val="single"/>
              </w:rPr>
              <w:t xml:space="preserve">             </w:t>
            </w:r>
            <w:r>
              <w:rPr>
                <w:rFonts w:hint="eastAsia" w:ascii="仿宋" w:hAnsi="仿宋" w:eastAsia="仿宋" w:cs="仿宋"/>
                <w:color w:val="000000"/>
                <w:sz w:val="32"/>
                <w:szCs w:val="32"/>
              </w:rPr>
              <w:t xml:space="preserve">      </w:t>
            </w:r>
            <w:r/>
          </w:p>
        </w:tc>
      </w:tr>
      <w:tr>
        <w:trPr>
          <w:trHeight w:val="1454"/>
        </w:trPr>
        <w:tc>
          <w:tcPr>
            <w:tcBorders>
              <w:top w:val="none" w:color="000000" w:sz="4" w:space="0"/>
              <w:left w:val="single" w:color="auto" w:sz="4" w:space="0"/>
              <w:bottom w:val="single" w:color="auto" w:sz="4" w:space="0"/>
              <w:right w:val="single" w:color="auto" w:sz="4" w:space="0"/>
            </w:tcBorders>
            <w:tcW w:w="1997" w:type="pct"/>
            <w:vAlign w:val="center"/>
            <w:textDirection w:val="lrTb"/>
            <w:noWrap w:val="false"/>
          </w:tcPr>
          <w:p>
            <w:pPr>
              <w:spacing w:line="360" w:lineRule="auto"/>
              <w:widowControl/>
              <w:rPr>
                <w:rFonts w:ascii="仿宋" w:hAnsi="仿宋" w:eastAsia="仿宋" w:cs="仿宋"/>
                <w:color w:val="000000"/>
                <w:sz w:val="32"/>
                <w:szCs w:val="32"/>
              </w:rPr>
            </w:pPr>
            <w:r>
              <w:rPr>
                <w:rFonts w:hint="eastAsia" w:ascii="仿宋" w:hAnsi="仿宋" w:eastAsia="仿宋" w:cs="仿宋"/>
                <w:color w:val="000000"/>
                <w:sz w:val="32"/>
                <w:szCs w:val="32"/>
              </w:rPr>
              <w:t xml:space="preserve">服务期</w:t>
            </w:r>
            <w:r/>
          </w:p>
        </w:tc>
        <w:tc>
          <w:tcPr>
            <w:tcBorders>
              <w:top w:val="none" w:color="000000" w:sz="4" w:space="0"/>
              <w:left w:val="none" w:color="000000" w:sz="4" w:space="0"/>
              <w:bottom w:val="single" w:color="auto" w:sz="4" w:space="0"/>
              <w:right w:val="single" w:color="auto" w:sz="4" w:space="0"/>
            </w:tcBorders>
            <w:tcW w:w="3002" w:type="pct"/>
            <w:vAlign w:val="center"/>
            <w:textDirection w:val="lrTb"/>
            <w:noWrap w:val="false"/>
          </w:tcPr>
          <w:p>
            <w:pPr>
              <w:spacing w:line="360" w:lineRule="auto"/>
              <w:widowControl/>
              <w:rPr>
                <w:rFonts w:ascii="仿宋" w:hAnsi="仿宋" w:eastAsia="仿宋" w:cs="仿宋"/>
                <w:color w:val="000000"/>
                <w:sz w:val="32"/>
                <w:szCs w:val="32"/>
              </w:rPr>
            </w:pPr>
            <w:r>
              <w:rPr>
                <w:rFonts w:ascii="仿宋" w:hAnsi="仿宋" w:eastAsia="仿宋" w:cs="仿宋"/>
                <w:color w:val="000000"/>
                <w:sz w:val="32"/>
                <w:szCs w:val="32"/>
              </w:rPr>
            </w:r>
            <w:r/>
          </w:p>
        </w:tc>
      </w:tr>
    </w:tbl>
    <w:p>
      <w:pPr>
        <w:pStyle w:val="821"/>
        <w:ind w:left="0"/>
        <w:jc w:val="both"/>
        <w:rPr>
          <w:rFonts w:hAnsi="宋体" w:cs="宋体"/>
          <w:color w:val="000000"/>
          <w:sz w:val="24"/>
        </w:rPr>
      </w:pPr>
      <w:r>
        <w:rPr>
          <w:rFonts w:hAnsi="宋体" w:cs="宋体"/>
          <w:color w:val="000000"/>
          <w:sz w:val="24"/>
        </w:rPr>
      </w:r>
      <w:r/>
    </w:p>
    <w:p>
      <w:pPr>
        <w:pStyle w:val="2184"/>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注：报价以总价为准，大小写不一致以大写为准；</w:t>
      </w:r>
      <w:r/>
    </w:p>
    <w:p>
      <w:pPr>
        <w:spacing w:line="400" w:lineRule="exact"/>
        <w:rPr>
          <w:rFonts w:ascii="宋体" w:hAnsi="宋体" w:cs="宋体"/>
          <w:color w:val="000000"/>
          <w:sz w:val="24"/>
        </w:rPr>
      </w:pPr>
      <w:r>
        <w:rPr>
          <w:rFonts w:ascii="宋体" w:hAnsi="宋体" w:cs="宋体"/>
          <w:color w:val="000000"/>
          <w:sz w:val="24"/>
        </w:rPr>
      </w:r>
      <w:r/>
    </w:p>
    <w:p>
      <w:pPr>
        <w:spacing w:line="48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供应商名称（公章）：     </w:t>
      </w:r>
      <w:r/>
    </w:p>
    <w:p>
      <w:pPr>
        <w:spacing w:line="48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供应商法定代表人或授权代表（签字或盖章）：  </w:t>
      </w:r>
      <w:r/>
    </w:p>
    <w:p>
      <w:pPr>
        <w:spacing w:line="48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日期：   年  月   日</w:t>
      </w:r>
      <w:r/>
    </w:p>
    <w:p>
      <w:pPr>
        <w:pStyle w:val="788"/>
        <w:jc w:val="both"/>
        <w:spacing w:line="400" w:lineRule="exact"/>
        <w:rPr>
          <w:rFonts w:ascii="仿宋" w:hAnsi="仿宋" w:eastAsia="仿宋" w:cs="仿宋"/>
          <w:color w:val="000000"/>
          <w:sz w:val="36"/>
          <w:szCs w:val="36"/>
        </w:rPr>
      </w:pPr>
      <w:r>
        <w:rPr>
          <w:rFonts w:ascii="仿宋" w:hAnsi="仿宋" w:eastAsia="仿宋" w:cs="仿宋"/>
          <w:color w:val="000000"/>
          <w:sz w:val="36"/>
          <w:szCs w:val="36"/>
        </w:rPr>
      </w:r>
      <w:r/>
    </w:p>
    <w:p>
      <w:pPr>
        <w:rPr>
          <w:rFonts w:ascii="仿宋" w:hAnsi="仿宋" w:eastAsia="仿宋" w:cs="仿宋"/>
          <w:color w:val="000000"/>
          <w:sz w:val="36"/>
          <w:szCs w:val="36"/>
        </w:rPr>
      </w:pPr>
      <w:r>
        <w:rPr>
          <w:rFonts w:hint="eastAsia" w:ascii="仿宋" w:hAnsi="仿宋" w:eastAsia="仿宋" w:cs="仿宋"/>
          <w:color w:val="000000"/>
          <w:sz w:val="36"/>
          <w:szCs w:val="36"/>
        </w:rPr>
        <w:br w:type="page" w:clear="all"/>
      </w:r>
      <w:r/>
    </w:p>
    <w:p>
      <w:pPr>
        <w:pStyle w:val="788"/>
        <w:jc w:val="both"/>
        <w:spacing w:line="400" w:lineRule="exact"/>
        <w:rPr>
          <w:rFonts w:ascii="仿宋" w:hAnsi="仿宋" w:eastAsia="仿宋" w:cs="仿宋"/>
          <w:color w:val="000000"/>
          <w:szCs w:val="44"/>
        </w:rPr>
      </w:pPr>
      <w:r>
        <w:rPr>
          <w:rFonts w:hint="eastAsia" w:ascii="仿宋" w:hAnsi="仿宋" w:eastAsia="仿宋" w:cs="仿宋"/>
          <w:color w:val="000000"/>
          <w:sz w:val="36"/>
          <w:szCs w:val="36"/>
        </w:rPr>
        <w:t xml:space="preserve">二、资格证明部分</w:t>
      </w:r>
      <w:r/>
    </w:p>
    <w:p>
      <w:pPr>
        <w:jc w:val="center"/>
        <w:spacing w:line="480" w:lineRule="exact"/>
        <w:rPr>
          <w:color w:val="000000"/>
          <w:sz w:val="32"/>
          <w:szCs w:val="32"/>
        </w:rPr>
        <w:outlineLvl w:val="1"/>
      </w:pPr>
      <w:r>
        <w:rPr>
          <w:rFonts w:hint="eastAsia" w:ascii="仿宋" w:hAnsi="仿宋" w:eastAsia="仿宋" w:cs="仿宋"/>
          <w:b/>
          <w:color w:val="000000"/>
          <w:sz w:val="32"/>
          <w:szCs w:val="32"/>
        </w:rPr>
        <w:t xml:space="preserve">（一）投标函</w:t>
      </w:r>
      <w:r/>
    </w:p>
    <w:p>
      <w:pPr>
        <w:pStyle w:val="818"/>
        <w:ind w:firstLine="0"/>
        <w:spacing w:line="480" w:lineRule="exact"/>
        <w:rPr>
          <w:rFonts w:ascii="仿宋" w:hAnsi="仿宋" w:eastAsia="仿宋" w:cs="仿宋"/>
          <w:b/>
          <w:bCs/>
          <w:color w:val="000000"/>
        </w:rPr>
      </w:pPr>
      <w:r>
        <w:rPr>
          <w:rFonts w:hint="eastAsia" w:ascii="仿宋" w:hAnsi="仿宋" w:eastAsia="仿宋" w:cs="仿宋"/>
          <w:b/>
          <w:bCs/>
          <w:color w:val="000000"/>
        </w:rPr>
        <w:t xml:space="preserve">致：江苏公采招投标代理有限公司</w:t>
      </w:r>
      <w:r/>
    </w:p>
    <w:p>
      <w:pPr>
        <w:pStyle w:val="1677"/>
        <w:ind w:firstLine="560"/>
        <w:spacing w:before="0" w:after="0"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根据贵方</w:t>
      </w:r>
      <w:r>
        <w:rPr>
          <w:rFonts w:hint="eastAsia" w:ascii="仿宋" w:hAnsi="仿宋" w:eastAsia="仿宋" w:cs="仿宋"/>
          <w:color w:val="000000"/>
          <w:sz w:val="28"/>
          <w:szCs w:val="28"/>
          <w:u w:val="single"/>
        </w:rPr>
        <w:t xml:space="preserve">镇江南山风景名胜区详细规划续编（</w:t>
      </w:r>
      <w:r>
        <w:rPr>
          <w:rFonts w:hint="eastAsia" w:ascii="仿宋" w:hAnsi="仿宋" w:eastAsia="仿宋" w:cs="仿宋_GB2312"/>
          <w:color w:val="000000"/>
          <w:sz w:val="28"/>
          <w:szCs w:val="28"/>
          <w:u w:val="single"/>
        </w:rPr>
        <w:t xml:space="preserve">编号：</w:t>
      </w:r>
      <w:r>
        <w:rPr>
          <w:rFonts w:hint="eastAsia" w:ascii="仿宋" w:hAnsi="仿宋" w:eastAsia="仿宋" w:cs="仿宋_GB2312"/>
          <w:color w:val="000000"/>
          <w:sz w:val="28"/>
          <w:szCs w:val="28"/>
          <w:u w:val="single"/>
          <w:lang w:eastAsia="zh-CN"/>
        </w:rPr>
        <w:t xml:space="preserve">JSZC-321100-GCJS-G2025-0007</w:t>
      </w:r>
      <w:r>
        <w:rPr>
          <w:rFonts w:hint="eastAsia" w:ascii="仿宋" w:hAnsi="仿宋" w:eastAsia="仿宋" w:cs="仿宋_GB2312"/>
          <w:color w:val="000000"/>
          <w:sz w:val="28"/>
          <w:szCs w:val="28"/>
          <w:u w:val="single"/>
        </w:rPr>
        <w:t xml:space="preserve">）</w:t>
      </w:r>
      <w:r>
        <w:rPr>
          <w:rFonts w:hint="eastAsia" w:ascii="仿宋" w:hAnsi="仿宋" w:eastAsia="仿宋" w:cs="仿宋_GB2312"/>
          <w:color w:val="000000"/>
          <w:sz w:val="28"/>
          <w:szCs w:val="28"/>
        </w:rPr>
        <w:t xml:space="preserve">的</w:t>
      </w:r>
      <w:r>
        <w:rPr>
          <w:rFonts w:hint="eastAsia" w:ascii="仿宋" w:hAnsi="仿宋" w:eastAsia="仿宋" w:cs="仿宋"/>
          <w:color w:val="000000"/>
          <w:sz w:val="28"/>
          <w:szCs w:val="28"/>
        </w:rPr>
        <w:t xml:space="preserve">招标文件，正式授权下述签字或盖章人（姓名）</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代表我方（供应商的名称）</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，全权处理本次招标的有关事宜。</w:t>
      </w:r>
      <w:r/>
    </w:p>
    <w:p>
      <w:pPr>
        <w:pStyle w:val="1677"/>
        <w:ind w:firstLine="560"/>
        <w:spacing w:before="0" w:after="0"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据此函，</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签字或盖章人兹宣布同意如下：</w:t>
      </w:r>
      <w:r/>
    </w:p>
    <w:p>
      <w:pPr>
        <w:pStyle w:val="818"/>
        <w:numPr>
          <w:ilvl w:val="0"/>
          <w:numId w:val="8"/>
        </w:num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按招标文件规定所提供的唯一报价见开标一览表。</w:t>
      </w:r>
      <w:r/>
    </w:p>
    <w:p>
      <w:pPr>
        <w:pStyle w:val="818"/>
        <w:numPr>
          <w:ilvl w:val="0"/>
          <w:numId w:val="8"/>
        </w:num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我方在全国范围内未受过财政部门禁止参加政府采购活动的处罚期限，或在全国范围内受过财政部门禁止参加政府采购活动的处罚期限已满</w:t>
      </w:r>
      <w:r>
        <w:rPr>
          <w:rFonts w:hint="eastAsia" w:ascii="仿宋" w:hAnsi="仿宋" w:eastAsia="仿宋" w:cs="仿宋"/>
          <w:color w:val="000000"/>
          <w:sz w:val="28"/>
          <w:szCs w:val="28"/>
          <w:u w:val="singl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5"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4" o:spid="_x0000_s4" style="position:absolute;left:0;text-align:left;z-index:251659264;mso-wrap-distance-left:0.0pt;mso-wrap-distance-top:0.0pt;mso-wrap-distance-right:0.0pt;mso-wrap-distance-bottom:0.0pt;visibility:visible;" from="15.8pt,19.5pt" to="15.8pt,19.5pt" filled="f" strokecolor="#000000" strokeweight="0.75pt">
                <v:stroke dashstyle="solid"/>
              </v:line>
            </w:pict>
          </mc:Fallback>
        </mc:AlternateContent>
      </w:r>
      <w:r>
        <w:rPr>
          <w:rFonts w:hint="eastAsia" w:ascii="仿宋" w:hAnsi="仿宋" w:eastAsia="仿宋" w:cs="仿宋"/>
          <w:color w:val="000000"/>
          <w:sz w:val="28"/>
          <w:szCs w:val="28"/>
          <w:u w:val="singl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6"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5" o:spid="_x0000_s5" style="position:absolute;left:0;text-align:left;z-index:251660288;mso-wrap-distance-left:0.0pt;mso-wrap-distance-top:0.0pt;mso-wrap-distance-right:0.0pt;mso-wrap-distance-bottom:0.0pt;visibility:visible;" from="210.0pt,15.6pt" to="210.1pt,15.6pt" filled="f" strokecolor="#000000" strokeweight="0.75pt">
                <v:stroke dashstyle="solid"/>
              </v:line>
            </w:pict>
          </mc:Fallback>
        </mc:AlternateContent>
      </w:r>
      <w:r>
        <w:rPr>
          <w:rFonts w:hint="eastAsia" w:ascii="仿宋" w:hAnsi="仿宋" w:eastAsia="仿宋" w:cs="仿宋"/>
          <w:color w:val="000000"/>
          <w:sz w:val="28"/>
          <w:szCs w:val="28"/>
        </w:rP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7" name="直接连接符 1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6" o:spid="_x0000_s6" style="position:absolute;left:0;text-align:left;z-index:251661312;mso-wrap-distance-left:0.0pt;mso-wrap-distance-top:0.0pt;mso-wrap-distance-right:0.0pt;mso-wrap-distance-bottom:0.0pt;visibility:visible;" from="15.8pt,19.5pt" to="15.8pt,19.5pt" filled="f" strokecolor="#000000" strokeweight="0.75pt">
                <v:stroke dashstyle="solid"/>
              </v:line>
            </w:pict>
          </mc:Fallback>
        </mc:AlternateContent>
      </w:r>
      <w:r>
        <w:rPr>
          <w:rFonts w:hint="eastAsia" w:ascii="仿宋" w:hAnsi="仿宋" w:eastAsia="仿宋" w:cs="仿宋"/>
          <w:color w:val="000000"/>
          <w:sz w:val="28"/>
          <w:szCs w:val="28"/>
        </w:rPr>
        <mc:AlternateContent>
          <mc:Choice Requires="wpg">
            <w:drawing>
              <wp:anchor xmlns:wp="http://schemas.openxmlformats.org/drawingml/2006/wordprocessingDrawing" xmlns:wp14="http://schemas.microsoft.com/office/word/2010/wordprocessingDrawing" distT="0" distB="0" distL="0" distR="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8" name="直接连接符 1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7" o:spid="_x0000_s7" style="position:absolute;left:0;text-align:left;z-index:251662336;mso-wrap-distance-left:0.0pt;mso-wrap-distance-top:0.0pt;mso-wrap-distance-right:0.0pt;mso-wrap-distance-bottom:0.0pt;visibility:visible;" from="210.0pt,15.6pt" to="210.1pt,15.6pt" filled="f" strokecolor="#000000" strokeweight="0.75pt">
                <v:stroke dashstyle="solid"/>
              </v:line>
            </w:pict>
          </mc:Fallback>
        </mc:AlternateContent>
      </w:r>
      <w:r>
        <w:rPr>
          <w:rFonts w:hint="eastAsia" w:ascii="仿宋" w:hAnsi="仿宋" w:eastAsia="仿宋" w:cs="仿宋"/>
          <w:color w:val="000000"/>
          <w:sz w:val="28"/>
          <w:szCs w:val="28"/>
          <w:u w:val="single"/>
        </w:rPr>
        <mc:AlternateContent>
          <mc:Choice Requires="wpg">
            <w:drawing>
              <wp:anchor xmlns:wp="http://schemas.openxmlformats.org/drawingml/2006/wordprocessingDrawing" xmlns:wp14="http://schemas.microsoft.com/office/word/2010/wordprocessingDrawing" distT="0" distB="0" distL="0" distR="0" simplePos="0" relativeHeight="251663360"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9"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8" o:spid="_x0000_s8" style="position:absolute;left:0;text-align:left;z-index:251663360;mso-wrap-distance-left:0.0pt;mso-wrap-distance-top:0.0pt;mso-wrap-distance-right:0.0pt;mso-wrap-distance-bottom:0.0pt;visibility:visible;" from="15.8pt,19.5pt" to="15.8pt,19.5pt" filled="f" strokecolor="#000000" strokeweight="0.75pt">
                <v:stroke dashstyle="solid"/>
              </v:line>
            </w:pict>
          </mc:Fallback>
        </mc:AlternateContent>
      </w:r>
      <w:r>
        <w:rPr>
          <w:rFonts w:hint="eastAsia" w:ascii="仿宋" w:hAnsi="仿宋" w:eastAsia="仿宋" w:cs="仿宋"/>
          <w:color w:val="000000"/>
          <w:sz w:val="28"/>
          <w:szCs w:val="28"/>
          <w:u w:val="single"/>
        </w:rPr>
        <mc:AlternateContent>
          <mc:Choice Requires="wpg">
            <w:drawing>
              <wp:anchor xmlns:wp="http://schemas.openxmlformats.org/drawingml/2006/wordprocessingDrawing" xmlns:wp14="http://schemas.microsoft.com/office/word/2010/wordprocessingDrawing" distT="0" distB="0" distL="0" distR="0" simplePos="0" relativeHeight="25166438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10" name="直接连接符 1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9" o:spid="_x0000_s9" style="position:absolute;left:0;text-align:left;z-index:251664384;mso-wrap-distance-left:0.0pt;mso-wrap-distance-top:0.0pt;mso-wrap-distance-right:0.0pt;mso-wrap-distance-bottom:0.0pt;visibility:visible;" from="210.0pt,15.6pt" to="210.1pt,15.6pt" filled="f" strokecolor="#000000" strokeweight="0.75pt">
                <v:stroke dashstyle="solid"/>
              </v:line>
            </w:pict>
          </mc:Fallback>
        </mc:AlternateContent>
      </w:r>
      <w:r>
        <w:rPr>
          <w:rFonts w:hint="eastAsia" w:ascii="仿宋" w:hAnsi="仿宋" w:eastAsia="仿宋" w:cs="仿宋"/>
          <w:color w:val="000000"/>
          <w:sz w:val="28"/>
          <w:szCs w:val="28"/>
        </w:rPr>
        <mc:AlternateContent>
          <mc:Choice Requires="wpg">
            <w:drawing>
              <wp:anchor xmlns:wp="http://schemas.openxmlformats.org/drawingml/2006/wordprocessingDrawing" xmlns:wp14="http://schemas.microsoft.com/office/word/2010/wordprocessingDrawing" distT="0" distB="0" distL="0" distR="0" simplePos="0" relativeHeight="25166540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1" name="直接连接符 1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10" o:spid="_x0000_s10" style="position:absolute;left:0;text-align:left;z-index:251665408;mso-wrap-distance-left:0.0pt;mso-wrap-distance-top:0.0pt;mso-wrap-distance-right:0.0pt;mso-wrap-distance-bottom:0.0pt;visibility:visible;" from="15.8pt,19.5pt" to="15.8pt,19.5pt" filled="f" strokecolor="#000000" strokeweight="0.75pt">
                <v:stroke dashstyle="solid"/>
              </v:line>
            </w:pict>
          </mc:Fallback>
        </mc:AlternateContent>
      </w:r>
      <w:r>
        <w:rPr>
          <w:rFonts w:hint="eastAsia" w:ascii="仿宋" w:hAnsi="仿宋" w:eastAsia="仿宋" w:cs="仿宋"/>
          <w:color w:val="000000"/>
          <w:sz w:val="28"/>
          <w:szCs w:val="28"/>
        </w:rPr>
        <mc:AlternateContent>
          <mc:Choice Requires="wpg">
            <w:drawing>
              <wp:anchor xmlns:wp="http://schemas.openxmlformats.org/drawingml/2006/wordprocessingDrawing" xmlns:wp14="http://schemas.microsoft.com/office/word/2010/wordprocessingDrawing" distT="0" distB="0" distL="0" distR="0" simplePos="0" relativeHeight="25166643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12"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11" o:spid="_x0000_s11" style="position:absolute;left:0;text-align:left;z-index:251666432;mso-wrap-distance-left:0.0pt;mso-wrap-distance-top:0.0pt;mso-wrap-distance-right:0.0pt;mso-wrap-distance-bottom:0.0pt;visibility:visible;" from="210.0pt,15.6pt" to="210.1pt,15.6pt" filled="f" strokecolor="#000000" strokeweight="0.75pt">
                <v:stroke dashstyle="solid"/>
              </v:line>
            </w:pict>
          </mc:Fallback>
        </mc:AlternateContent>
      </w:r>
      <w:r>
        <w:rPr>
          <w:rFonts w:hint="eastAsia" w:ascii="仿宋" w:hAnsi="仿宋" w:eastAsia="仿宋" w:cs="仿宋"/>
          <w:color w:val="000000"/>
          <w:sz w:val="28"/>
          <w:szCs w:val="28"/>
        </w:rPr>
        <w:t xml:space="preserve">。</w:t>
      </w:r>
      <w:r/>
    </w:p>
    <w:p>
      <w:pPr>
        <w:pStyle w:val="818"/>
        <w:numPr>
          <w:ilvl w:val="0"/>
          <w:numId w:val="8"/>
        </w:num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我方参加政府采购活动前三年内，在经营活动中没有重大违法记录。</w:t>
      </w:r>
      <w:r/>
    </w:p>
    <w:p>
      <w:pPr>
        <w:pStyle w:val="818"/>
        <w:numPr>
          <w:ilvl w:val="0"/>
          <w:numId w:val="8"/>
        </w:num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我方承诺不存在政府采购法律法规禁止的恶意串通情形。</w:t>
      </w:r>
      <w:r/>
    </w:p>
    <w:p>
      <w:pPr>
        <w:pStyle w:val="818"/>
        <w:numPr>
          <w:ilvl w:val="0"/>
          <w:numId w:val="8"/>
        </w:num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我方单位负责人为同一人的其他供应商，存在直接控股、管理关系的不同供应商，不参加本次投标。</w:t>
      </w:r>
      <w:r/>
    </w:p>
    <w:p>
      <w:pPr>
        <w:pStyle w:val="818"/>
        <w:numPr>
          <w:ilvl w:val="0"/>
          <w:numId w:val="8"/>
        </w:num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我方保证向招标组织方提供的投标文件及所有材料的完整、真实、合法、有效并对其负责。</w:t>
      </w:r>
      <w:r/>
    </w:p>
    <w:p>
      <w:pPr>
        <w:pStyle w:val="818"/>
        <w:numPr>
          <w:ilvl w:val="0"/>
          <w:numId w:val="8"/>
        </w:num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我方承诺公平竞争，不妨碍其他供应商的竞争行为；不损害采购人或者其他供应商的合法权益。</w:t>
      </w:r>
      <w:r/>
    </w:p>
    <w:p>
      <w:pPr>
        <w:pStyle w:val="818"/>
        <w:numPr>
          <w:ilvl w:val="0"/>
          <w:numId w:val="8"/>
        </w:num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我方同意提供贵方可能要求的与本次投标有关的任何证据或资料。</w:t>
      </w:r>
      <w:r/>
    </w:p>
    <w:p>
      <w:pPr>
        <w:pStyle w:val="818"/>
        <w:numPr>
          <w:ilvl w:val="0"/>
          <w:numId w:val="8"/>
        </w:num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遵守招标文件中要求的收费项目和标准。</w:t>
      </w:r>
      <w:r/>
    </w:p>
    <w:p>
      <w:pPr>
        <w:pStyle w:val="818"/>
        <w:numPr>
          <w:ilvl w:val="0"/>
          <w:numId w:val="8"/>
        </w:num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我方通讯方式为：</w:t>
      </w:r>
      <w:r/>
    </w:p>
    <w:p>
      <w:pPr>
        <w:pStyle w:val="818"/>
        <w:ind w:firstLine="560"/>
        <w:spacing w:line="480" w:lineRule="exact"/>
        <w:rPr>
          <w:rFonts w:ascii="仿宋" w:hAnsi="仿宋" w:eastAsia="仿宋" w:cs="仿宋"/>
          <w:color w:val="000000"/>
          <w:sz w:val="28"/>
          <w:szCs w:val="28"/>
        </w:rPr>
      </w:pPr>
      <w:r>
        <w:rPr>
          <w:rFonts w:ascii="仿宋" w:hAnsi="仿宋" w:eastAsia="仿宋" w:cs="仿宋"/>
          <w:color w:val="000000"/>
          <w:sz w:val="28"/>
          <w:szCs w:val="28"/>
        </w:rPr>
      </w:r>
      <w:r/>
    </w:p>
    <w:p>
      <w:pPr>
        <w:pStyle w:val="818"/>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地</w:t>
      </w:r>
      <w:r>
        <w:rPr>
          <w:rFonts w:hint="eastAsia" w:ascii="仿宋" w:hAnsi="仿宋" w:eastAsia="仿宋" w:cs="仿宋"/>
          <w:color w:val="000000"/>
          <w:sz w:val="28"/>
          <w:szCs w:val="28"/>
        </w:rPr>
        <w:tab/>
      </w:r>
      <w:r>
        <w:rPr>
          <w:rFonts w:hint="eastAsia" w:ascii="仿宋" w:hAnsi="仿宋" w:eastAsia="仿宋" w:cs="仿宋"/>
          <w:color w:val="000000"/>
          <w:sz w:val="28"/>
          <w:szCs w:val="28"/>
        </w:rPr>
        <w:t xml:space="preserve">址：</w:t>
      </w:r>
      <w:r/>
    </w:p>
    <w:p>
      <w:pPr>
        <w:pStyle w:val="818"/>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电</w:t>
      </w:r>
      <w:r>
        <w:rPr>
          <w:rFonts w:hint="eastAsia" w:ascii="仿宋" w:hAnsi="仿宋" w:eastAsia="仿宋" w:cs="仿宋"/>
          <w:color w:val="000000"/>
          <w:sz w:val="28"/>
          <w:szCs w:val="28"/>
        </w:rPr>
        <w:tab/>
      </w:r>
      <w:r>
        <w:rPr>
          <w:rFonts w:hint="eastAsia" w:ascii="仿宋" w:hAnsi="仿宋" w:eastAsia="仿宋" w:cs="仿宋"/>
          <w:color w:val="000000"/>
          <w:sz w:val="28"/>
          <w:szCs w:val="28"/>
        </w:rPr>
        <w:t xml:space="preserve">话：             </w:t>
      </w:r>
      <w:r/>
    </w:p>
    <w:p>
      <w:pPr>
        <w:pStyle w:val="818"/>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供应商名称（公章）：</w:t>
      </w:r>
      <w:r/>
    </w:p>
    <w:p>
      <w:pPr>
        <w:pStyle w:val="814"/>
        <w:ind w:left="1019"/>
        <w:tabs>
          <w:tab w:val="left" w:pos="1909" w:leader="none"/>
          <w:tab w:val="left" w:pos="2900" w:leader="none"/>
          <w:tab w:val="left" w:pos="3450" w:leader="none"/>
          <w:tab w:val="left" w:pos="3999" w:leader="none"/>
        </w:tabs>
        <w:rPr>
          <w:rFonts w:ascii="仿宋" w:hAnsi="仿宋" w:eastAsia="仿宋" w:cs="仿宋"/>
          <w:color w:val="000000"/>
        </w:rPr>
      </w:pPr>
      <w:r>
        <w:rPr>
          <w:rFonts w:ascii="仿宋" w:hAnsi="仿宋" w:eastAsia="仿宋" w:cs="仿宋"/>
          <w:color w:val="000000"/>
        </w:rPr>
      </w:r>
      <w:r/>
    </w:p>
    <w:p>
      <w:pPr>
        <w:pStyle w:val="814"/>
        <w:ind w:firstLine="560"/>
        <w:tabs>
          <w:tab w:val="left" w:pos="1909" w:leader="none"/>
          <w:tab w:val="left" w:pos="2900" w:leader="none"/>
          <w:tab w:val="left" w:pos="3450" w:leader="none"/>
          <w:tab w:val="left" w:pos="3999" w:leader="none"/>
        </w:tabs>
        <w:rPr>
          <w:rFonts w:ascii="仿宋" w:hAnsi="仿宋" w:eastAsia="仿宋" w:cs="仿宋"/>
          <w:color w:val="000000"/>
        </w:rPr>
      </w:pPr>
      <w:r>
        <w:rPr>
          <w:rFonts w:hint="eastAsia" w:ascii="仿宋" w:hAnsi="仿宋" w:eastAsia="仿宋" w:cs="仿宋"/>
          <w:color w:val="000000"/>
        </w:rPr>
        <w:t xml:space="preserve">日期</w:t>
      </w:r>
      <w:r>
        <w:rPr>
          <w:rFonts w:hint="eastAsia" w:ascii="仿宋" w:hAnsi="仿宋" w:eastAsia="仿宋" w:cs="仿宋"/>
          <w:color w:val="000000"/>
          <w:spacing w:val="-4"/>
        </w:rPr>
        <w:t xml:space="preserve">：</w:t>
      </w:r>
      <w:r/>
    </w:p>
    <w:p>
      <w:pPr>
        <w:rPr>
          <w:rFonts w:ascii="仿宋" w:hAnsi="仿宋" w:eastAsia="仿宋" w:cs="仿宋"/>
          <w:b/>
          <w:color w:val="000000"/>
          <w:sz w:val="44"/>
          <w:szCs w:val="44"/>
        </w:rPr>
      </w:pPr>
      <w:r>
        <w:rPr>
          <w:rFonts w:hint="eastAsia" w:ascii="仿宋" w:hAnsi="仿宋" w:eastAsia="仿宋" w:cs="仿宋"/>
          <w:b/>
          <w:color w:val="000000"/>
          <w:sz w:val="44"/>
          <w:szCs w:val="44"/>
        </w:rPr>
        <w:br w:type="page" w:clear="all"/>
      </w:r>
      <w:r/>
    </w:p>
    <w:p>
      <w:pPr>
        <w:spacing w:line="480" w:lineRule="exact"/>
        <w:rPr>
          <w:rFonts w:ascii="仿宋" w:hAnsi="仿宋" w:eastAsia="仿宋" w:cs="仿宋"/>
          <w:b/>
          <w:color w:val="000000"/>
          <w:sz w:val="32"/>
          <w:szCs w:val="32"/>
        </w:rPr>
        <w:outlineLvl w:val="1"/>
      </w:pPr>
      <w:r>
        <w:rPr>
          <w:rFonts w:hint="eastAsia" w:ascii="仿宋" w:hAnsi="仿宋" w:eastAsia="仿宋" w:cs="仿宋"/>
          <w:b/>
          <w:color w:val="000000"/>
          <w:sz w:val="32"/>
          <w:szCs w:val="32"/>
        </w:rPr>
        <w:t xml:space="preserve">（二）具有独立承担民事责任能力的证明材料</w:t>
      </w:r>
      <w:r/>
    </w:p>
    <w:p>
      <w:pPr>
        <w:spacing w:line="480" w:lineRule="exact"/>
        <w:rPr>
          <w:rFonts w:ascii="仿宋" w:hAnsi="仿宋" w:eastAsia="仿宋" w:cs="仿宋"/>
          <w:b/>
          <w:color w:val="000000"/>
          <w:sz w:val="32"/>
          <w:szCs w:val="32"/>
        </w:rPr>
        <w:outlineLvl w:val="1"/>
      </w:pPr>
      <w:r>
        <w:rPr>
          <w:rFonts w:ascii="仿宋" w:hAnsi="仿宋" w:eastAsia="仿宋" w:cs="仿宋"/>
          <w:b/>
          <w:color w:val="000000"/>
          <w:sz w:val="32"/>
          <w:szCs w:val="32"/>
        </w:rPr>
      </w:r>
      <w:r/>
    </w:p>
    <w:p>
      <w:pPr>
        <w:spacing w:line="480" w:lineRule="exact"/>
        <w:rPr>
          <w:rFonts w:ascii="仿宋" w:hAnsi="仿宋" w:eastAsia="仿宋" w:cs="仿宋"/>
          <w:b/>
          <w:color w:val="000000"/>
          <w:sz w:val="32"/>
          <w:szCs w:val="32"/>
        </w:rPr>
        <w:outlineLvl w:val="1"/>
      </w:pPr>
      <w:r>
        <w:rPr>
          <w:rFonts w:hint="eastAsia" w:ascii="仿宋" w:hAnsi="仿宋" w:eastAsia="仿宋" w:cs="仿宋"/>
          <w:b/>
          <w:color w:val="000000"/>
          <w:sz w:val="32"/>
          <w:szCs w:val="32"/>
        </w:rPr>
        <w:t xml:space="preserve">（三）资格承诺函</w:t>
      </w:r>
      <w:r/>
    </w:p>
    <w:p>
      <w:pPr>
        <w:pStyle w:val="818"/>
        <w:ind w:firstLine="0"/>
        <w:spacing w:line="480" w:lineRule="exact"/>
        <w:rPr>
          <w:rFonts w:ascii="仿宋" w:hAnsi="仿宋" w:eastAsia="仿宋" w:cs="仿宋"/>
          <w:b/>
          <w:bCs/>
          <w:color w:val="000000"/>
        </w:rPr>
      </w:pPr>
      <w:r>
        <w:rPr>
          <w:rFonts w:ascii="仿宋" w:hAnsi="仿宋" w:eastAsia="仿宋" w:cs="仿宋"/>
          <w:b/>
          <w:bCs/>
          <w:color w:val="000000"/>
        </w:rPr>
      </w:r>
      <w:r/>
    </w:p>
    <w:p>
      <w:pPr>
        <w:pStyle w:val="818"/>
        <w:ind w:firstLine="0"/>
        <w:spacing w:line="480" w:lineRule="exact"/>
        <w:rPr>
          <w:rFonts w:ascii="仿宋" w:hAnsi="仿宋" w:eastAsia="仿宋" w:cs="仿宋"/>
          <w:b/>
          <w:bCs/>
          <w:color w:val="000000"/>
        </w:rPr>
      </w:pPr>
      <w:r>
        <w:rPr>
          <w:rFonts w:hint="eastAsia" w:ascii="仿宋" w:hAnsi="仿宋" w:eastAsia="仿宋" w:cs="仿宋"/>
          <w:b/>
          <w:bCs/>
          <w:color w:val="000000"/>
        </w:rPr>
        <w:t xml:space="preserve">致：江苏公采招投标代理有限公司</w:t>
      </w:r>
      <w:r/>
    </w:p>
    <w:p>
      <w:pPr>
        <w:ind w:firstLine="560"/>
        <w:spacing w:line="48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我单位参与</w:t>
      </w:r>
      <w:r>
        <w:rPr>
          <w:rFonts w:hint="eastAsia" w:ascii="仿宋" w:hAnsi="仿宋" w:eastAsia="仿宋" w:cs="仿宋"/>
          <w:color w:val="000000"/>
          <w:sz w:val="28"/>
          <w:szCs w:val="28"/>
          <w:u w:val="single"/>
        </w:rPr>
        <w:t xml:space="preserve">镇江南山风景名胜区详细规划续编（</w:t>
      </w:r>
      <w:r>
        <w:rPr>
          <w:rFonts w:hint="eastAsia" w:ascii="仿宋" w:hAnsi="仿宋" w:eastAsia="仿宋" w:cs="仿宋_GB2312"/>
          <w:color w:val="000000"/>
          <w:sz w:val="28"/>
          <w:szCs w:val="28"/>
          <w:u w:val="single"/>
        </w:rPr>
        <w:t xml:space="preserve">编号：</w:t>
      </w:r>
      <w:r>
        <w:rPr>
          <w:rFonts w:hint="eastAsia" w:ascii="仿宋" w:hAnsi="仿宋" w:eastAsia="仿宋" w:cs="仿宋_GB2312"/>
          <w:color w:val="000000"/>
          <w:sz w:val="28"/>
          <w:szCs w:val="28"/>
          <w:u w:val="single"/>
          <w:lang w:eastAsia="zh-CN"/>
        </w:rPr>
        <w:t xml:space="preserve">JSZC-321100-GCJS-G2025-0007</w:t>
      </w:r>
      <w:r>
        <w:rPr>
          <w:rFonts w:hint="eastAsia" w:ascii="仿宋" w:hAnsi="仿宋" w:eastAsia="仿宋" w:cs="仿宋_GB2312"/>
          <w:color w:val="000000"/>
          <w:sz w:val="28"/>
          <w:szCs w:val="28"/>
          <w:u w:val="single"/>
        </w:rPr>
        <w:t xml:space="preserve">）</w:t>
      </w:r>
      <w:r>
        <w:rPr>
          <w:rFonts w:hint="eastAsia" w:ascii="仿宋" w:hAnsi="仿宋" w:eastAsia="仿宋" w:cs="仿宋"/>
          <w:color w:val="000000"/>
          <w:sz w:val="28"/>
          <w:szCs w:val="28"/>
        </w:rPr>
        <w:t xml:space="preserve">项目的采购活动，现承诺如下：</w:t>
      </w:r>
      <w:r/>
    </w:p>
    <w:p>
      <w:pPr>
        <w:spacing w:line="48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（1）我方具有良好的商业信誉和健全的财务会计制度。  </w:t>
      </w:r>
      <w:r/>
    </w:p>
    <w:p>
      <w:pPr>
        <w:spacing w:line="48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（2）我方具有履行合同所必需的设备和专业技术能力。  </w:t>
      </w:r>
      <w:r/>
    </w:p>
    <w:p>
      <w:pPr>
        <w:spacing w:line="48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（3）我方具有依法缴纳税收和社会保障资金的良好记录。</w:t>
      </w:r>
      <w:r/>
    </w:p>
    <w:p>
      <w:pPr>
        <w:spacing w:line="48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（4）我方参加本项目采购活动前三年内，在经营活动中没有重大违法记录。</w:t>
      </w:r>
      <w:r/>
    </w:p>
    <w:p>
      <w:pPr>
        <w:spacing w:line="48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（5）我方具有履行本项目所需的法律、行政法规规定的其他条件。</w:t>
      </w:r>
      <w:r/>
    </w:p>
    <w:p>
      <w:pPr>
        <w:ind w:firstLine="560"/>
        <w:spacing w:line="48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若我单位承诺不实，自愿承担提供虚假材料谋取中标的法律责任。</w:t>
      </w:r>
      <w:r/>
    </w:p>
    <w:p>
      <w:pPr>
        <w:spacing w:line="396" w:lineRule="auto"/>
        <w:rPr>
          <w:rFonts w:ascii="仿宋" w:hAnsi="仿宋" w:eastAsia="仿宋" w:cs="仿宋"/>
          <w:color w:val="000000"/>
          <w:sz w:val="28"/>
          <w:szCs w:val="28"/>
        </w:rPr>
      </w:pPr>
      <w:r>
        <w:rPr>
          <w:rFonts w:ascii="仿宋" w:hAnsi="仿宋" w:eastAsia="仿宋" w:cs="仿宋"/>
          <w:color w:val="000000"/>
          <w:sz w:val="28"/>
          <w:szCs w:val="28"/>
        </w:rPr>
      </w:r>
      <w:r/>
    </w:p>
    <w:p>
      <w:pPr>
        <w:spacing w:line="48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供应商名称（公章）：     </w:t>
      </w:r>
      <w:r/>
    </w:p>
    <w:p>
      <w:pPr>
        <w:spacing w:line="48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供应商法定代表人或授权代表（签字或盖章）；  </w:t>
      </w:r>
      <w:r/>
    </w:p>
    <w:p>
      <w:pPr>
        <w:spacing w:line="480" w:lineRule="auto"/>
        <w:rPr>
          <w:rFonts w:ascii="仿宋" w:hAnsi="仿宋" w:eastAsia="仿宋" w:cs="仿宋"/>
          <w:color w:val="000000"/>
          <w:sz w:val="28"/>
          <w:szCs w:val="28"/>
        </w:rPr>
      </w:pPr>
      <w:r/>
      <w:bookmarkStart w:id="173" w:name="_Toc16104"/>
      <w:r>
        <w:rPr>
          <w:rFonts w:hint="eastAsia" w:ascii="仿宋" w:hAnsi="仿宋" w:eastAsia="仿宋" w:cs="仿宋"/>
          <w:color w:val="000000"/>
          <w:sz w:val="28"/>
          <w:szCs w:val="28"/>
        </w:rPr>
        <w:t xml:space="preserve">日期：</w:t>
      </w:r>
      <w:bookmarkEnd w:id="173"/>
      <w:r>
        <w:rPr>
          <w:rFonts w:hint="eastAsia" w:ascii="仿宋" w:hAnsi="仿宋" w:eastAsia="仿宋" w:cs="仿宋"/>
          <w:color w:val="000000"/>
          <w:sz w:val="28"/>
          <w:szCs w:val="28"/>
        </w:rPr>
        <w:t xml:space="preserve"> </w:t>
      </w:r>
      <w:r/>
    </w:p>
    <w:p>
      <w:pPr>
        <w:spacing w:line="360" w:lineRule="auto"/>
        <w:rPr>
          <w:rFonts w:ascii="仿宋" w:hAnsi="仿宋" w:eastAsia="仿宋" w:cs="仿宋"/>
          <w:color w:val="000000"/>
        </w:rPr>
        <w:sectPr>
          <w:footerReference w:type="default" r:id="rId12"/>
          <w:footerReference w:type="first" r:id="rId13"/>
          <w:footnotePr/>
          <w:endnotePr/>
          <w:type w:val="nextPage"/>
          <w:pgSz w:w="11907" w:h="16840" w:orient="portrait"/>
          <w:pgMar w:top="1440" w:right="1080" w:bottom="1440" w:left="1080" w:header="851" w:footer="850" w:gutter="0"/>
          <w:pgNumType w:start="1"/>
          <w:cols w:num="1" w:sep="0" w:space="720" w:equalWidth="1"/>
          <w:docGrid w:linePitch="360"/>
          <w:titlePg/>
        </w:sectPr>
      </w:pPr>
      <w:r>
        <w:rPr>
          <w:rFonts w:ascii="仿宋" w:hAnsi="仿宋" w:eastAsia="仿宋" w:cs="仿宋"/>
          <w:color w:val="000000"/>
        </w:rPr>
      </w:r>
      <w:r/>
    </w:p>
    <w:p>
      <w:pPr>
        <w:spacing w:line="480" w:lineRule="exact"/>
        <w:rPr>
          <w:rFonts w:ascii="仿宋" w:hAnsi="仿宋" w:eastAsia="仿宋" w:cs="仿宋"/>
          <w:b/>
          <w:color w:val="000000"/>
          <w:sz w:val="32"/>
          <w:szCs w:val="32"/>
        </w:rPr>
        <w:outlineLvl w:val="1"/>
      </w:pPr>
      <w:r/>
      <w:bookmarkStart w:id="174" w:name="_Toc4046"/>
      <w:r>
        <w:rPr>
          <w:rFonts w:hint="eastAsia" w:ascii="仿宋" w:hAnsi="仿宋" w:eastAsia="仿宋" w:cs="仿宋"/>
          <w:b/>
          <w:color w:val="000000"/>
          <w:sz w:val="32"/>
          <w:szCs w:val="32"/>
        </w:rPr>
        <w:t xml:space="preserve">（</w:t>
      </w:r>
      <w:r>
        <w:rPr>
          <w:rFonts w:hint="eastAsia" w:ascii="仿宋" w:hAnsi="仿宋" w:eastAsia="仿宋" w:cs="仿宋"/>
          <w:b/>
          <w:color w:val="000000"/>
          <w:sz w:val="32"/>
          <w:szCs w:val="32"/>
          <w:lang w:val="en-US" w:eastAsia="zh-CN"/>
        </w:rPr>
        <w:t xml:space="preserve">四</w:t>
      </w:r>
      <w:r>
        <w:rPr>
          <w:rFonts w:hint="eastAsia" w:ascii="仿宋" w:hAnsi="仿宋" w:eastAsia="仿宋" w:cs="仿宋"/>
          <w:b/>
          <w:color w:val="000000"/>
          <w:sz w:val="32"/>
          <w:szCs w:val="32"/>
        </w:rPr>
        <w:t xml:space="preserve">）本项目的特定资格要求</w:t>
      </w:r>
      <w:r/>
    </w:p>
    <w:p>
      <w:pPr>
        <w:pStyle w:val="798"/>
        <w:ind w:firstLine="584"/>
        <w:jc w:val="left"/>
        <w:spacing w:line="560" w:lineRule="exact"/>
        <w:rPr>
          <w:rFonts w:ascii="仿宋" w:hAnsi="仿宋" w:eastAsia="仿宋" w:cs="仿宋"/>
          <w:spacing w:val="6"/>
          <w:sz w:val="28"/>
          <w:szCs w:val="28"/>
        </w:rPr>
      </w:pPr>
      <w:r>
        <w:rPr>
          <w:rFonts w:hint="eastAsia" w:ascii="仿宋" w:hAnsi="仿宋" w:eastAsia="仿宋" w:cs="仿宋"/>
          <w:spacing w:val="6"/>
          <w:sz w:val="28"/>
          <w:szCs w:val="28"/>
        </w:rPr>
        <w:t xml:space="preserve">具有行业主管部门颁发城乡规划编制乙级及以上资质的证明材料。</w:t>
      </w:r>
      <w:r/>
    </w:p>
    <w:p>
      <w:pPr>
        <w:pStyle w:val="879"/>
        <w:ind w:firstLine="480"/>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p>
    <w:p>
      <w:pPr>
        <w:spacing w:line="480" w:lineRule="exact"/>
        <w:rPr>
          <w:rFonts w:ascii="仿宋" w:hAnsi="仿宋" w:eastAsia="仿宋" w:cs="仿宋"/>
          <w:b/>
          <w:color w:val="000000"/>
          <w:sz w:val="32"/>
          <w:szCs w:val="32"/>
        </w:rPr>
        <w:outlineLvl w:val="1"/>
      </w:pPr>
      <w:r/>
      <w:bookmarkStart w:id="175" w:name="_Toc7071"/>
      <w:r>
        <w:rPr>
          <w:rFonts w:hint="eastAsia" w:ascii="仿宋" w:hAnsi="仿宋" w:eastAsia="仿宋" w:cs="仿宋"/>
          <w:b/>
          <w:color w:val="000000"/>
          <w:sz w:val="32"/>
          <w:szCs w:val="32"/>
        </w:rPr>
        <w:t xml:space="preserve">（</w:t>
      </w:r>
      <w:r>
        <w:rPr>
          <w:rFonts w:hint="eastAsia" w:ascii="仿宋" w:hAnsi="仿宋" w:eastAsia="仿宋" w:cs="仿宋"/>
          <w:b/>
          <w:color w:val="000000"/>
          <w:sz w:val="32"/>
          <w:szCs w:val="32"/>
          <w:lang w:val="en-US" w:eastAsia="zh-CN"/>
        </w:rPr>
        <w:t xml:space="preserve">五</w:t>
      </w:r>
      <w:r>
        <w:rPr>
          <w:rFonts w:hint="eastAsia" w:ascii="仿宋" w:hAnsi="仿宋" w:eastAsia="仿宋" w:cs="仿宋"/>
          <w:b/>
          <w:color w:val="000000"/>
          <w:sz w:val="32"/>
          <w:szCs w:val="32"/>
        </w:rPr>
        <w:t xml:space="preserve">）法人授权委托书</w:t>
      </w:r>
      <w:bookmarkEnd w:id="175"/>
      <w:r/>
      <w:r/>
    </w:p>
    <w:p>
      <w:pPr>
        <w:jc w:val="center"/>
        <w:spacing w:line="480" w:lineRule="exact"/>
        <w:rPr>
          <w:rFonts w:ascii="仿宋" w:hAnsi="仿宋" w:eastAsia="仿宋" w:cs="仿宋"/>
          <w:b/>
          <w:color w:val="000000"/>
          <w:sz w:val="32"/>
          <w:szCs w:val="32"/>
        </w:rPr>
        <w:outlineLvl w:val="1"/>
      </w:pPr>
      <w:r>
        <w:rPr>
          <w:rFonts w:hint="eastAsia" w:ascii="仿宋" w:hAnsi="仿宋" w:eastAsia="仿宋" w:cs="仿宋"/>
          <w:b/>
          <w:color w:val="000000"/>
          <w:sz w:val="32"/>
          <w:szCs w:val="32"/>
        </w:rPr>
        <w:t xml:space="preserve">法人授权委托书</w:t>
      </w:r>
      <w:bookmarkEnd w:id="174"/>
      <w:r/>
      <w:r/>
    </w:p>
    <w:p>
      <w:pPr>
        <w:jc w:val="center"/>
        <w:spacing w:line="120" w:lineRule="atLeast"/>
        <w:rPr>
          <w:rFonts w:ascii="宋体" w:hAnsi="宋体" w:cs="宋体"/>
          <w:b/>
          <w:color w:val="000000"/>
          <w:sz w:val="36"/>
          <w:szCs w:val="44"/>
        </w:rPr>
      </w:pPr>
      <w:r>
        <w:rPr>
          <w:rFonts w:ascii="宋体" w:hAnsi="宋体" w:cs="宋体"/>
          <w:b/>
          <w:color w:val="000000"/>
          <w:sz w:val="36"/>
          <w:szCs w:val="44"/>
        </w:rPr>
      </w:r>
      <w:r/>
    </w:p>
    <w:p>
      <w:pPr>
        <w:ind w:firstLine="48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本授权书声明：</w:t>
      </w:r>
      <w:r>
        <w:rPr>
          <w:rFonts w:hint="eastAsia" w:ascii="仿宋" w:hAnsi="仿宋" w:eastAsia="仿宋" w:cs="仿宋"/>
          <w:color w:val="000000"/>
          <w:sz w:val="28"/>
          <w:szCs w:val="28"/>
          <w:u w:val="single"/>
        </w:rPr>
        <w:t xml:space="preserve">（投标供应商名称） </w:t>
      </w:r>
      <w:r>
        <w:rPr>
          <w:rFonts w:hint="eastAsia" w:ascii="仿宋" w:hAnsi="仿宋" w:eastAsia="仿宋" w:cs="仿宋"/>
          <w:color w:val="000000"/>
          <w:sz w:val="28"/>
          <w:szCs w:val="28"/>
        </w:rPr>
        <w:t xml:space="preserve">的法定代表人</w:t>
      </w:r>
      <w:r>
        <w:rPr>
          <w:rFonts w:hint="eastAsia" w:ascii="仿宋" w:hAnsi="仿宋" w:eastAsia="仿宋" w:cs="仿宋"/>
          <w:color w:val="000000"/>
          <w:sz w:val="28"/>
          <w:szCs w:val="28"/>
          <w:u w:val="single"/>
        </w:rPr>
        <w:t xml:space="preserve">（姓名 </w:t>
      </w:r>
      <w:r>
        <w:rPr>
          <w:rFonts w:hint="eastAsia" w:ascii="仿宋" w:hAnsi="仿宋" w:eastAsia="仿宋" w:cs="仿宋"/>
          <w:color w:val="000000"/>
          <w:sz w:val="28"/>
          <w:szCs w:val="28"/>
        </w:rPr>
        <w:t xml:space="preserve">授权</w:t>
      </w:r>
      <w:r>
        <w:rPr>
          <w:rFonts w:hint="eastAsia" w:ascii="仿宋" w:hAnsi="仿宋" w:eastAsia="仿宋" w:cs="仿宋"/>
          <w:color w:val="000000"/>
          <w:sz w:val="28"/>
          <w:szCs w:val="28"/>
          <w:u w:val="single"/>
        </w:rPr>
        <w:t xml:space="preserve">（被授权人的姓名、职务及身份证号）</w:t>
      </w:r>
      <w:r>
        <w:rPr>
          <w:rFonts w:hint="eastAsia" w:ascii="仿宋" w:hAnsi="仿宋" w:eastAsia="仿宋" w:cs="仿宋"/>
          <w:color w:val="000000"/>
          <w:sz w:val="28"/>
          <w:szCs w:val="28"/>
        </w:rPr>
        <w:t xml:space="preserve"> 参与</w:t>
      </w:r>
      <w:r>
        <w:rPr>
          <w:rFonts w:hint="eastAsia" w:ascii="仿宋" w:hAnsi="仿宋" w:eastAsia="仿宋" w:cs="仿宋"/>
          <w:color w:val="000000"/>
          <w:sz w:val="28"/>
          <w:szCs w:val="28"/>
          <w:u w:val="single"/>
        </w:rPr>
        <w:t xml:space="preserve">镇江南山风景名胜区详细规划续编（</w:t>
      </w:r>
      <w:r>
        <w:rPr>
          <w:rFonts w:hint="eastAsia" w:ascii="仿宋" w:hAnsi="仿宋" w:eastAsia="仿宋" w:cs="仿宋_GB2312"/>
          <w:color w:val="000000"/>
          <w:sz w:val="28"/>
          <w:szCs w:val="28"/>
          <w:u w:val="single"/>
        </w:rPr>
        <w:t xml:space="preserve">编号：</w:t>
      </w:r>
      <w:r>
        <w:rPr>
          <w:rFonts w:hint="eastAsia" w:ascii="仿宋" w:hAnsi="仿宋" w:eastAsia="仿宋" w:cs="仿宋_GB2312"/>
          <w:color w:val="000000"/>
          <w:sz w:val="28"/>
          <w:szCs w:val="28"/>
          <w:u w:val="single"/>
          <w:lang w:eastAsia="zh-CN"/>
        </w:rPr>
        <w:t xml:space="preserve">JSZC-321100-GCJS-G2025-0007</w:t>
      </w:r>
      <w:r>
        <w:rPr>
          <w:rFonts w:hint="eastAsia" w:ascii="仿宋" w:hAnsi="仿宋" w:eastAsia="仿宋" w:cs="仿宋_GB2312"/>
          <w:color w:val="000000"/>
          <w:sz w:val="28"/>
          <w:szCs w:val="28"/>
          <w:u w:val="single"/>
        </w:rPr>
        <w:t xml:space="preserve">）</w:t>
      </w:r>
      <w:r>
        <w:rPr>
          <w:rFonts w:hint="eastAsia" w:ascii="仿宋" w:hAnsi="仿宋" w:eastAsia="仿宋" w:cs="仿宋"/>
          <w:color w:val="000000"/>
          <w:sz w:val="28"/>
          <w:szCs w:val="28"/>
        </w:rPr>
        <w:t xml:space="preserve">投标活动的合法代理人，以本公司名义全权处理一切与该项目招标有关的事务（含合同签订）。</w:t>
      </w:r>
      <w:r/>
    </w:p>
    <w:p>
      <w:pPr>
        <w:ind w:firstLine="646"/>
        <w:spacing w:line="360" w:lineRule="auto"/>
        <w:tabs>
          <w:tab w:val="left" w:pos="5560" w:leader="none"/>
        </w:tabs>
        <w:rPr>
          <w:rFonts w:ascii="仿宋" w:hAnsi="仿宋" w:eastAsia="仿宋" w:cs="仿宋"/>
          <w:color w:val="000000"/>
          <w:sz w:val="28"/>
          <w:szCs w:val="28"/>
        </w:rPr>
      </w:pPr>
      <w:r>
        <w:rPr>
          <w:rFonts w:hint="eastAsia" w:ascii="仿宋" w:hAnsi="仿宋" w:eastAsia="仿宋" w:cs="仿宋"/>
          <w:color w:val="000000"/>
          <w:sz w:val="28"/>
          <w:szCs w:val="28"/>
        </w:rPr>
        <w:tab/>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本授权书于</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日签字或盖章生效，特此声明。</w:t>
      </w:r>
      <w:r/>
    </w:p>
    <w:p>
      <w:pPr>
        <w:ind w:firstLine="645"/>
        <w:spacing w:line="360" w:lineRule="auto"/>
        <w:rPr>
          <w:rFonts w:ascii="仿宋" w:hAnsi="仿宋" w:eastAsia="仿宋" w:cs="仿宋"/>
          <w:color w:val="000000"/>
          <w:sz w:val="28"/>
          <w:szCs w:val="28"/>
        </w:rPr>
      </w:pPr>
      <w:r>
        <w:rPr>
          <w:rFonts w:ascii="仿宋" w:hAnsi="仿宋" w:eastAsia="仿宋" w:cs="仿宋"/>
          <w:color w:val="000000"/>
          <w:sz w:val="28"/>
          <w:szCs w:val="28"/>
        </w:rPr>
      </w:r>
      <w:r/>
    </w:p>
    <w:p>
      <w:pPr>
        <w:ind w:firstLine="560"/>
        <w:spacing w:line="360" w:lineRule="auto"/>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法定代表人签字或盖章</w:t>
      </w:r>
      <w:r>
        <w:rPr>
          <w:rFonts w:hint="eastAsia" w:ascii="仿宋" w:hAnsi="仿宋" w:eastAsia="仿宋" w:cs="仿宋"/>
          <w:color w:val="000000"/>
          <w:sz w:val="28"/>
          <w:szCs w:val="28"/>
          <w:u w:val="single"/>
        </w:rPr>
        <w:t xml:space="preserve">：                        </w:t>
      </w:r>
      <w:r/>
    </w:p>
    <w:p>
      <w:pPr>
        <w:spacing w:line="360" w:lineRule="auto"/>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          职    务</w:t>
      </w:r>
      <w:r>
        <w:rPr>
          <w:rFonts w:hint="eastAsia" w:ascii="仿宋" w:hAnsi="仿宋" w:eastAsia="仿宋" w:cs="仿宋"/>
          <w:color w:val="000000"/>
          <w:sz w:val="28"/>
          <w:szCs w:val="28"/>
          <w:u w:val="single"/>
        </w:rPr>
        <w:t xml:space="preserve">：                        </w:t>
      </w:r>
      <w:r/>
    </w:p>
    <w:p>
      <w:pPr>
        <w:spacing w:line="360" w:lineRule="auto"/>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          单位名称</w:t>
      </w:r>
      <w:r>
        <w:rPr>
          <w:rFonts w:hint="eastAsia" w:ascii="仿宋" w:hAnsi="仿宋" w:eastAsia="仿宋" w:cs="仿宋"/>
          <w:color w:val="000000"/>
          <w:sz w:val="28"/>
          <w:szCs w:val="28"/>
          <w:u w:val="single"/>
        </w:rPr>
        <w:t xml:space="preserve">：                        </w:t>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授权代表（被授权人）签字或盖章</w:t>
      </w:r>
      <w:r>
        <w:rPr>
          <w:rFonts w:hint="eastAsia" w:ascii="仿宋" w:hAnsi="仿宋" w:eastAsia="仿宋" w:cs="仿宋"/>
          <w:color w:val="000000"/>
          <w:sz w:val="28"/>
          <w:szCs w:val="28"/>
          <w:u w:val="single"/>
        </w:rPr>
        <w:t xml:space="preserve">：              </w:t>
      </w:r>
      <w:r/>
    </w:p>
    <w:p>
      <w:pPr>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         职    务</w:t>
      </w:r>
      <w:r>
        <w:rPr>
          <w:rFonts w:hint="eastAsia" w:ascii="仿宋" w:hAnsi="仿宋" w:eastAsia="仿宋" w:cs="仿宋"/>
          <w:color w:val="000000"/>
          <w:sz w:val="28"/>
          <w:szCs w:val="28"/>
          <w:u w:val="single"/>
        </w:rPr>
        <w:t xml:space="preserve">：                         </w:t>
      </w:r>
      <w:r/>
    </w:p>
    <w:p>
      <w:pPr>
        <w:spacing w:line="360" w:lineRule="auto"/>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         单位名称</w:t>
      </w:r>
      <w:r>
        <w:rPr>
          <w:rFonts w:hint="eastAsia" w:ascii="仿宋" w:hAnsi="仿宋" w:eastAsia="仿宋" w:cs="仿宋"/>
          <w:color w:val="000000"/>
          <w:sz w:val="28"/>
          <w:szCs w:val="28"/>
          <w:u w:val="single"/>
        </w:rPr>
        <w:t xml:space="preserve">：                         </w:t>
      </w:r>
      <w:r/>
    </w:p>
    <w:p>
      <w:pPr>
        <w:pStyle w:val="831"/>
        <w:ind w:left="5250"/>
        <w:spacing w:line="360" w:lineRule="auto"/>
        <w:rPr>
          <w:rFonts w:ascii="仿宋" w:hAnsi="仿宋" w:eastAsia="仿宋" w:cs="仿宋"/>
          <w:color w:val="000000"/>
          <w:sz w:val="28"/>
          <w:szCs w:val="28"/>
        </w:rPr>
      </w:pPr>
      <w:r>
        <w:rPr>
          <w:rFonts w:ascii="仿宋" w:hAnsi="仿宋" w:eastAsia="仿宋" w:cs="仿宋"/>
          <w:color w:val="000000"/>
          <w:sz w:val="28"/>
          <w:szCs w:val="28"/>
        </w:rPr>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供应商名称（公章）：</w:t>
      </w:r>
      <w:r>
        <w:rPr>
          <w:rFonts w:hint="eastAsia" w:ascii="仿宋" w:hAnsi="仿宋" w:eastAsia="仿宋" w:cs="仿宋"/>
          <w:color w:val="000000"/>
          <w:sz w:val="28"/>
          <w:szCs w:val="28"/>
          <w:u w:val="single"/>
        </w:rPr>
        <w:t xml:space="preserve">              </w:t>
      </w:r>
      <w:r/>
    </w:p>
    <w:p>
      <w:pPr>
        <w:spacing w:line="360" w:lineRule="auto"/>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    日     期：</w:t>
      </w:r>
      <w:r>
        <w:rPr>
          <w:rFonts w:hint="eastAsia" w:ascii="仿宋" w:hAnsi="仿宋" w:eastAsia="仿宋" w:cs="仿宋"/>
          <w:color w:val="000000"/>
          <w:sz w:val="28"/>
          <w:szCs w:val="28"/>
          <w:u w:val="single"/>
        </w:rPr>
        <w:t xml:space="preserve">              </w:t>
      </w:r>
      <w:r/>
    </w:p>
    <w:p>
      <w:pPr>
        <w:spacing w:line="360" w:lineRule="auto"/>
        <w:rPr>
          <w:rFonts w:ascii="仿宋" w:hAnsi="仿宋" w:eastAsia="仿宋" w:cs="仿宋"/>
          <w:color w:val="000000"/>
          <w:sz w:val="24"/>
          <w:u w:val="single"/>
        </w:rPr>
      </w:pPr>
      <w:r>
        <w:rPr>
          <w:rFonts w:hint="eastAsia" w:ascii="仿宋" w:hAnsi="仿宋" w:eastAsia="仿宋" w:cs="仿宋"/>
          <w:b/>
          <w:color w:val="000000"/>
          <w:sz w:val="24"/>
        </w:rPr>
        <w:t xml:space="preserve">附：被授权人居民身份证扫描件</w:t>
      </w:r>
      <w:r/>
    </w:p>
    <w:p>
      <w:pPr>
        <w:jc w:val="left"/>
        <w:spacing w:line="360" w:lineRule="auto"/>
        <w:rPr>
          <w:rFonts w:ascii="仿宋" w:hAnsi="仿宋" w:eastAsia="仿宋" w:cs="仿宋"/>
          <w:color w:val="000000"/>
          <w:sz w:val="24"/>
          <w:u w:val="single"/>
        </w:rPr>
      </w:pPr>
      <w:r>
        <w:rPr>
          <w:rFonts w:hint="eastAsia" w:ascii="仿宋" w:hAnsi="仿宋" w:eastAsia="仿宋" w:cs="仿宋"/>
          <w:color w:val="000000"/>
          <w:sz w:val="24"/>
          <w:u w:val="single"/>
        </w:rPr>
        <w:t xml:space="preserve">注：“法定代表人”授权其他人投标的，填写法定代表人身份证明书和本委托书。</w:t>
      </w:r>
      <w:r/>
    </w:p>
    <w:p>
      <w:pPr>
        <w:jc w:val="left"/>
        <w:spacing w:line="120" w:lineRule="atLeast"/>
        <w:rPr>
          <w:rFonts w:ascii="宋体" w:hAnsi="宋体" w:cs="宋体"/>
          <w:b/>
          <w:color w:val="000000"/>
          <w:sz w:val="32"/>
          <w:szCs w:val="32"/>
        </w:rPr>
      </w:pPr>
      <w:r>
        <w:rPr>
          <w:rFonts w:hint="eastAsia" w:ascii="宋体" w:hAnsi="宋体" w:cs="宋体"/>
          <w:b/>
          <w:color w:val="000000"/>
          <w:sz w:val="36"/>
          <w:szCs w:val="36"/>
        </w:rPr>
        <w:br w:type="page" w:clear="all"/>
      </w:r>
      <w:r/>
    </w:p>
    <w:p>
      <w:pPr>
        <w:jc w:val="center"/>
        <w:spacing w:line="360" w:lineRule="auto"/>
        <w:rPr>
          <w:rFonts w:ascii="仿宋" w:hAnsi="仿宋" w:eastAsia="仿宋" w:cs="仿宋"/>
          <w:b/>
          <w:color w:val="000000"/>
          <w:sz w:val="32"/>
          <w:szCs w:val="32"/>
        </w:rPr>
      </w:pPr>
      <w:r>
        <w:rPr>
          <w:rFonts w:hint="eastAsia" w:ascii="仿宋" w:hAnsi="仿宋" w:eastAsia="仿宋" w:cs="仿宋"/>
          <w:b/>
          <w:color w:val="000000"/>
          <w:sz w:val="32"/>
          <w:szCs w:val="32"/>
        </w:rPr>
        <w:t xml:space="preserve">法定代表人身份证明书</w:t>
      </w:r>
      <w:r/>
    </w:p>
    <w:p>
      <w:pPr>
        <w:jc w:val="center"/>
        <w:spacing w:line="360" w:lineRule="auto"/>
        <w:rPr>
          <w:rFonts w:ascii="仿宋" w:hAnsi="仿宋" w:eastAsia="仿宋" w:cs="仿宋"/>
          <w:b/>
          <w:color w:val="000000"/>
          <w:sz w:val="36"/>
          <w:szCs w:val="36"/>
        </w:rPr>
      </w:pPr>
      <w:r>
        <w:rPr>
          <w:rFonts w:ascii="仿宋" w:hAnsi="仿宋" w:eastAsia="仿宋" w:cs="仿宋"/>
          <w:b/>
          <w:color w:val="000000"/>
          <w:sz w:val="36"/>
          <w:szCs w:val="36"/>
        </w:rPr>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兹证明</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同志，性别</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，身份证号码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在我单位任</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职务，系我单位主要负责人即法定代表人。</w:t>
      </w:r>
      <w:r/>
    </w:p>
    <w:p>
      <w:pPr>
        <w:spacing w:line="360" w:lineRule="auto"/>
        <w:rPr>
          <w:rFonts w:ascii="仿宋" w:hAnsi="仿宋" w:eastAsia="仿宋" w:cs="仿宋"/>
          <w:color w:val="000000"/>
          <w:sz w:val="28"/>
          <w:szCs w:val="28"/>
        </w:rPr>
      </w:pPr>
      <w:r>
        <w:rPr>
          <w:rFonts w:ascii="仿宋" w:hAnsi="仿宋" w:eastAsia="仿宋" w:cs="仿宋"/>
          <w:color w:val="000000"/>
          <w:sz w:val="28"/>
          <w:szCs w:val="28"/>
        </w:rPr>
      </w:r>
      <w:r/>
    </w:p>
    <w:p>
      <w:pPr>
        <w:spacing w:line="360" w:lineRule="auto"/>
        <w:rPr>
          <w:rFonts w:ascii="仿宋" w:hAnsi="仿宋" w:eastAsia="仿宋" w:cs="仿宋"/>
          <w:color w:val="000000"/>
          <w:sz w:val="28"/>
          <w:szCs w:val="28"/>
        </w:rPr>
      </w:pPr>
      <w:r>
        <w:rPr>
          <w:rFonts w:ascii="仿宋" w:hAnsi="仿宋" w:eastAsia="仿宋" w:cs="仿宋"/>
          <w:color w:val="000000"/>
          <w:sz w:val="28"/>
          <w:szCs w:val="28"/>
        </w:rPr>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单位地址：</w:t>
      </w:r>
      <w:r/>
    </w:p>
    <w:p>
      <w:pPr>
        <w:spacing w:line="360" w:lineRule="auto"/>
        <w:rPr>
          <w:rFonts w:ascii="仿宋" w:hAnsi="仿宋" w:eastAsia="仿宋" w:cs="仿宋"/>
          <w:color w:val="000000"/>
          <w:sz w:val="28"/>
          <w:szCs w:val="28"/>
        </w:rPr>
      </w:pPr>
      <w:r>
        <w:rPr>
          <w:rFonts w:ascii="仿宋" w:hAnsi="仿宋" w:eastAsia="仿宋" w:cs="仿宋"/>
          <w:color w:val="000000"/>
          <w:sz w:val="28"/>
          <w:szCs w:val="28"/>
        </w:rPr>
      </w:r>
      <w:r/>
    </w:p>
    <w:p>
      <w:pPr>
        <w:ind w:firstLine="56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电    话：</w:t>
      </w:r>
      <w:r/>
    </w:p>
    <w:p>
      <w:pPr>
        <w:spacing w:line="360" w:lineRule="auto"/>
        <w:rPr>
          <w:rFonts w:ascii="仿宋" w:hAnsi="仿宋" w:eastAsia="仿宋" w:cs="仿宋"/>
          <w:color w:val="000000"/>
          <w:sz w:val="28"/>
          <w:szCs w:val="28"/>
        </w:rPr>
      </w:pPr>
      <w:r>
        <w:rPr>
          <w:rFonts w:ascii="仿宋" w:hAnsi="仿宋" w:eastAsia="仿宋" w:cs="仿宋"/>
          <w:color w:val="000000"/>
          <w:sz w:val="28"/>
          <w:szCs w:val="28"/>
        </w:rPr>
      </w:r>
      <w:r/>
    </w:p>
    <w:p>
      <w:pPr>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                   单位全称： </w:t>
      </w:r>
      <w:r/>
    </w:p>
    <w:p>
      <w:pPr>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  </w:t>
      </w:r>
      <w:r/>
    </w:p>
    <w:p>
      <w:pPr>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                   单位盖章： </w:t>
      </w:r>
      <w:r/>
    </w:p>
    <w:p>
      <w:pPr>
        <w:jc w:val="center"/>
        <w:spacing w:line="360" w:lineRule="auto"/>
        <w:rPr>
          <w:rFonts w:ascii="仿宋" w:hAnsi="仿宋" w:eastAsia="仿宋" w:cs="仿宋"/>
          <w:color w:val="000000"/>
          <w:sz w:val="28"/>
          <w:szCs w:val="28"/>
        </w:rPr>
      </w:pPr>
      <w:r>
        <w:rPr>
          <w:rFonts w:ascii="仿宋" w:hAnsi="仿宋" w:eastAsia="仿宋" w:cs="仿宋"/>
          <w:color w:val="000000"/>
          <w:sz w:val="28"/>
          <w:szCs w:val="28"/>
        </w:rPr>
      </w:r>
      <w:r/>
    </w:p>
    <w:p>
      <w:pPr>
        <w:jc w:val="right"/>
        <w:spacing w:line="360" w:lineRule="auto"/>
        <w:rPr>
          <w:rFonts w:ascii="仿宋" w:hAnsi="仿宋" w:eastAsia="仿宋" w:cs="仿宋"/>
          <w:color w:val="000000"/>
          <w:sz w:val="28"/>
          <w:szCs w:val="28"/>
        </w:rPr>
      </w:pPr>
      <w:r>
        <w:rPr>
          <w:rFonts w:ascii="仿宋" w:hAnsi="仿宋" w:eastAsia="仿宋" w:cs="仿宋"/>
          <w:color w:val="000000"/>
          <w:sz w:val="28"/>
          <w:szCs w:val="28"/>
        </w:rPr>
      </w:r>
      <w:r/>
    </w:p>
    <w:p>
      <w:pPr>
        <w:spacing w:line="360" w:lineRule="auto"/>
        <w:tabs>
          <w:tab w:val="left" w:pos="7290" w:leader="none"/>
        </w:tabs>
        <w:rPr>
          <w:rFonts w:ascii="仿宋" w:hAnsi="仿宋" w:eastAsia="仿宋" w:cs="仿宋"/>
          <w:color w:val="000000"/>
          <w:sz w:val="28"/>
          <w:szCs w:val="28"/>
        </w:rPr>
      </w:pPr>
      <w:r>
        <w:rPr>
          <w:rFonts w:hint="eastAsia" w:ascii="仿宋" w:hAnsi="仿宋" w:eastAsia="仿宋" w:cs="仿宋"/>
          <w:color w:val="000000"/>
          <w:sz w:val="28"/>
          <w:szCs w:val="28"/>
        </w:rPr>
        <w:t xml:space="preserve">                                                   年     月    日</w:t>
      </w:r>
      <w:r/>
    </w:p>
    <w:p>
      <w:pPr>
        <w:pStyle w:val="798"/>
        <w:ind w:firstLine="480"/>
        <w:rPr>
          <w:rFonts w:ascii="仿宋" w:hAnsi="仿宋" w:eastAsia="仿宋" w:cs="仿宋"/>
          <w:color w:val="000000"/>
          <w:sz w:val="24"/>
        </w:rPr>
      </w:pPr>
      <w:r>
        <w:rPr>
          <w:rFonts w:ascii="仿宋" w:hAnsi="仿宋" w:eastAsia="仿宋" w:cs="仿宋"/>
          <w:color w:val="000000"/>
          <w:sz w:val="24"/>
        </w:rPr>
      </w:r>
      <w:r/>
    </w:p>
    <w:p>
      <w:pPr>
        <w:jc w:val="left"/>
        <w:spacing w:line="360" w:lineRule="auto"/>
        <w:rPr>
          <w:rFonts w:ascii="仿宋" w:hAnsi="仿宋" w:eastAsia="仿宋" w:cs="仿宋"/>
          <w:b/>
          <w:color w:val="000000"/>
          <w:sz w:val="24"/>
        </w:rPr>
      </w:pPr>
      <w:r>
        <w:rPr>
          <w:rFonts w:hint="eastAsia" w:ascii="仿宋" w:hAnsi="仿宋" w:eastAsia="仿宋" w:cs="仿宋"/>
          <w:b/>
          <w:color w:val="000000"/>
          <w:sz w:val="24"/>
        </w:rPr>
        <w:t xml:space="preserve">附：法定代表人居民身份证扫描件</w:t>
      </w:r>
      <w:r/>
    </w:p>
    <w:p>
      <w:pPr>
        <w:jc w:val="left"/>
        <w:spacing w:line="360" w:lineRule="auto"/>
        <w:rPr>
          <w:rFonts w:ascii="仿宋" w:hAnsi="仿宋" w:eastAsia="仿宋" w:cs="仿宋"/>
          <w:color w:val="000000"/>
          <w:sz w:val="24"/>
        </w:rPr>
      </w:pPr>
      <w:r>
        <w:rPr>
          <w:rFonts w:hint="eastAsia" w:ascii="仿宋" w:hAnsi="仿宋" w:eastAsia="仿宋" w:cs="仿宋"/>
          <w:color w:val="000000"/>
          <w:sz w:val="24"/>
          <w:u w:val="single"/>
        </w:rPr>
        <w:t xml:space="preserve">注：“法定代表人”直接参加采购活动的仅需填写本人身份证明</w:t>
      </w:r>
      <w:r>
        <w:rPr>
          <w:rFonts w:hint="eastAsia" w:ascii="仿宋" w:hAnsi="仿宋" w:eastAsia="仿宋" w:cs="仿宋"/>
          <w:color w:val="000000"/>
          <w:sz w:val="24"/>
        </w:rPr>
        <w:t xml:space="preserve">。</w:t>
      </w:r>
      <w:r/>
    </w:p>
    <w:p>
      <w:pPr>
        <w:rPr>
          <w:rFonts w:ascii="仿宋" w:hAnsi="仿宋" w:eastAsia="仿宋" w:cs="仿宋"/>
          <w:color w:val="000000"/>
        </w:rPr>
      </w:pPr>
      <w:r>
        <w:rPr>
          <w:rFonts w:ascii="仿宋" w:hAnsi="仿宋" w:eastAsia="仿宋" w:cs="仿宋"/>
          <w:color w:val="000000"/>
        </w:rPr>
      </w:r>
      <w:r/>
    </w:p>
    <w:p>
      <w:pPr>
        <w:rPr>
          <w:rFonts w:ascii="仿宋" w:hAnsi="仿宋" w:eastAsia="仿宋" w:cs="仿宋"/>
          <w:b/>
          <w:bCs/>
          <w:color w:val="000000"/>
          <w:sz w:val="36"/>
          <w:szCs w:val="36"/>
        </w:rPr>
      </w:pPr>
      <w:r>
        <w:rPr>
          <w:rFonts w:hint="eastAsia" w:ascii="仿宋" w:hAnsi="仿宋" w:eastAsia="仿宋" w:cs="仿宋"/>
          <w:b/>
          <w:bCs/>
          <w:color w:val="000000"/>
          <w:sz w:val="36"/>
          <w:szCs w:val="36"/>
        </w:rPr>
        <w:br w:type="page" w:clear="all"/>
      </w:r>
      <w:r/>
    </w:p>
    <w:p>
      <w:pPr>
        <w:pStyle w:val="798"/>
        <w:ind w:firstLine="0"/>
        <w:spacing w:line="360" w:lineRule="auto"/>
        <w:rPr>
          <w:rFonts w:ascii="仿宋" w:hAnsi="仿宋" w:eastAsia="仿宋" w:cs="仿宋"/>
          <w:b/>
          <w:color w:val="000000"/>
          <w:sz w:val="32"/>
          <w:szCs w:val="32"/>
        </w:rPr>
        <w:outlineLvl w:val="1"/>
      </w:pPr>
      <w:r>
        <w:rPr>
          <w:rFonts w:hint="eastAsia" w:ascii="仿宋" w:hAnsi="仿宋" w:eastAsia="仿宋" w:cs="仿宋"/>
          <w:b/>
          <w:color w:val="000000"/>
          <w:sz w:val="32"/>
          <w:szCs w:val="32"/>
        </w:rPr>
        <w:t xml:space="preserve">（</w:t>
      </w:r>
      <w:r>
        <w:rPr>
          <w:rFonts w:hint="eastAsia" w:ascii="仿宋" w:hAnsi="仿宋" w:eastAsia="仿宋" w:cs="仿宋"/>
          <w:b/>
          <w:color w:val="000000"/>
          <w:sz w:val="32"/>
          <w:szCs w:val="32"/>
          <w:lang w:val="en-US" w:eastAsia="zh-CN"/>
        </w:rPr>
        <w:t xml:space="preserve">六</w:t>
      </w:r>
      <w:r>
        <w:rPr>
          <w:rFonts w:hint="eastAsia" w:ascii="仿宋" w:hAnsi="仿宋" w:eastAsia="仿宋" w:cs="仿宋"/>
          <w:b/>
          <w:color w:val="000000"/>
          <w:sz w:val="32"/>
          <w:szCs w:val="32"/>
        </w:rPr>
        <w:t xml:space="preserve">）供应商信用记录</w:t>
      </w:r>
      <w:r/>
    </w:p>
    <w:p>
      <w:pPr>
        <w:ind w:firstLine="480"/>
        <w:spacing w:line="360" w:lineRule="auto"/>
        <w:rPr>
          <w:rFonts w:ascii="仿宋" w:hAnsi="仿宋" w:eastAsia="仿宋" w:cs="仿宋"/>
          <w:color w:val="000000" w:themeColor="text1"/>
          <w:sz w:val="24"/>
          <w:szCs w:val="22"/>
          <w14:textFill>
            <w14:solidFill>
              <w14:schemeClr w14:val="tx1"/>
            </w14:solidFill>
          </w14:textFill>
        </w:rPr>
      </w:pPr>
      <w:r>
        <w:rPr>
          <w:rFonts w:hint="eastAsia" w:ascii="仿宋" w:hAnsi="仿宋" w:eastAsia="仿宋" w:cs="仿宋"/>
          <w:color w:val="000000"/>
          <w:sz w:val="24"/>
        </w:rPr>
        <w:t xml:space="preserve">提</w:t>
      </w:r>
      <w:r>
        <w:rPr>
          <w:rFonts w:hint="eastAsia" w:ascii="仿宋" w:hAnsi="仿宋" w:eastAsia="仿宋" w:cs="仿宋"/>
          <w:color w:val="000000" w:themeColor="text1"/>
          <w:sz w:val="24"/>
          <w:szCs w:val="22"/>
          <w14:textFill>
            <w14:solidFill>
              <w14:schemeClr w14:val="tx1"/>
            </w14:solidFill>
          </w14:textFill>
        </w:rPr>
        <w:t xml:space="preserve">供在本招标文件发布之日起至递交响应文件截止日前，在以下网站之一：“信用中国”网站（</w:t>
      </w:r>
      <w:r>
        <w:fldChar w:fldCharType="begin"/>
      </w:r>
      <w:r>
        <w:instrText xml:space="preserve"> HYPERLINK "http://www.creditchina.gov.cn" </w:instrText>
      </w:r>
      <w:r>
        <w:fldChar w:fldCharType="separate"/>
      </w:r>
      <w:r>
        <w:rPr>
          <w:rFonts w:hint="eastAsia" w:ascii="仿宋" w:hAnsi="仿宋" w:eastAsia="仿宋" w:cs="仿宋"/>
          <w:color w:val="000000" w:themeColor="text1"/>
          <w:sz w:val="24"/>
          <w:szCs w:val="22"/>
          <w14:textFill>
            <w14:solidFill>
              <w14:schemeClr w14:val="tx1"/>
            </w14:solidFill>
          </w14:textFill>
        </w:rPr>
        <w:t xml:space="preserve">www.creditchina.gov.cn</w:t>
      </w:r>
      <w:r>
        <w:rPr>
          <w:rFonts w:hint="eastAsia" w:ascii="仿宋" w:hAnsi="仿宋" w:eastAsia="仿宋" w:cs="仿宋"/>
          <w:color w:val="000000" w:themeColor="text1"/>
          <w:sz w:val="24"/>
          <w:szCs w:val="22"/>
          <w14:textFill>
            <w14:solidFill>
              <w14:schemeClr w14:val="tx1"/>
            </w14:solidFill>
          </w14:textFill>
        </w:rPr>
        <w:fldChar w:fldCharType="end"/>
      </w:r>
      <w:r>
        <w:rPr>
          <w:rFonts w:hint="eastAsia" w:ascii="仿宋" w:hAnsi="仿宋" w:eastAsia="仿宋" w:cs="仿宋"/>
          <w:color w:val="000000" w:themeColor="text1"/>
          <w:sz w:val="24"/>
          <w:szCs w:val="22"/>
          <w14:textFill>
            <w14:solidFill>
              <w14:schemeClr w14:val="tx1"/>
            </w14:solidFill>
          </w14:textFill>
        </w:rPr>
        <w:t xml:space="preserve">）、中国政府采购网（</w:t>
      </w:r>
      <w:r>
        <w:fldChar w:fldCharType="begin"/>
      </w:r>
      <w:r>
        <w:instrText xml:space="preserve"> HYPERLINK "http://www.ccgp.gov.cn" </w:instrText>
      </w:r>
      <w:r>
        <w:fldChar w:fldCharType="separate"/>
      </w:r>
      <w:r>
        <w:rPr>
          <w:rFonts w:hint="eastAsia" w:ascii="仿宋" w:hAnsi="仿宋" w:eastAsia="仿宋" w:cs="仿宋"/>
          <w:color w:val="000000" w:themeColor="text1"/>
          <w:sz w:val="24"/>
          <w:szCs w:val="22"/>
          <w14:textFill>
            <w14:solidFill>
              <w14:schemeClr w14:val="tx1"/>
            </w14:solidFill>
          </w14:textFill>
        </w:rPr>
        <w:t xml:space="preserve">www.ccgp.gov.cn</w:t>
      </w:r>
      <w:r>
        <w:rPr>
          <w:rFonts w:hint="eastAsia" w:ascii="仿宋" w:hAnsi="仿宋" w:eastAsia="仿宋" w:cs="仿宋"/>
          <w:color w:val="000000" w:themeColor="text1"/>
          <w:sz w:val="24"/>
          <w:szCs w:val="22"/>
          <w14:textFill>
            <w14:solidFill>
              <w14:schemeClr w14:val="tx1"/>
            </w14:solidFill>
          </w14:textFill>
        </w:rPr>
        <w:fldChar w:fldCharType="end"/>
      </w:r>
      <w:r>
        <w:rPr>
          <w:rFonts w:hint="eastAsia" w:ascii="仿宋" w:hAnsi="仿宋" w:eastAsia="仿宋" w:cs="仿宋"/>
          <w:color w:val="000000" w:themeColor="text1"/>
          <w:sz w:val="24"/>
          <w:szCs w:val="22"/>
          <w14:textFill>
            <w14:solidFill>
              <w14:schemeClr w14:val="tx1"/>
            </w14:solidFill>
          </w14:textFill>
        </w:rPr>
        <w:t xml:space="preserve">）查询到的网页记录，作为投标文件的组成部分提交。</w:t>
      </w:r>
      <w:r/>
    </w:p>
    <w:p>
      <w:pPr>
        <w:rPr>
          <w:rFonts w:ascii="仿宋" w:hAnsi="仿宋" w:eastAsia="仿宋" w:cs="仿宋"/>
          <w:color w:val="000000" w:themeColor="text1"/>
          <w:sz w:val="24"/>
          <w:szCs w:val="22"/>
          <w14:textFill>
            <w14:solidFill>
              <w14:schemeClr w14:val="tx1"/>
            </w14:solidFill>
          </w14:textFill>
        </w:rPr>
      </w:pPr>
      <w:r>
        <w:rPr>
          <w:rFonts w:ascii="仿宋" w:hAnsi="仿宋" w:eastAsia="仿宋" w:cs="仿宋"/>
          <w:color w:val="000000" w:themeColor="text1"/>
          <w:sz w:val="24"/>
          <w:szCs w:val="22"/>
          <w14:textFill>
            <w14:solidFill>
              <w14:schemeClr w14:val="tx1"/>
            </w14:solidFill>
          </w14:textFill>
        </w:rPr>
      </w:r>
      <w:r/>
    </w:p>
    <w:p>
      <w:pPr>
        <w:pStyle w:val="798"/>
        <w:ind w:firstLine="3092"/>
        <w:spacing w:line="360" w:lineRule="auto"/>
        <w:rPr>
          <w:rFonts w:ascii="仿宋" w:hAnsi="仿宋" w:eastAsia="仿宋" w:cs="仿宋"/>
          <w:b/>
          <w:color w:val="000000"/>
          <w:sz w:val="44"/>
          <w:szCs w:val="44"/>
        </w:rPr>
      </w:pPr>
      <w:r>
        <w:rPr>
          <w:rFonts w:ascii="仿宋" w:hAnsi="仿宋" w:eastAsia="仿宋" w:cs="仿宋"/>
          <w:b/>
          <w:color w:val="000000"/>
          <w:sz w:val="44"/>
          <w:szCs w:val="44"/>
        </w:rPr>
      </w:r>
      <w:r/>
    </w:p>
    <w:p>
      <w:pPr>
        <w:ind w:firstLine="883"/>
        <w:spacing w:line="360" w:lineRule="auto"/>
        <w:rPr>
          <w:rFonts w:ascii="仿宋" w:hAnsi="仿宋" w:eastAsia="仿宋" w:cs="仿宋"/>
          <w:b/>
          <w:color w:val="000000"/>
          <w:sz w:val="44"/>
          <w:szCs w:val="44"/>
        </w:rPr>
      </w:pPr>
      <w:r>
        <w:rPr>
          <w:rFonts w:hint="eastAsia" w:ascii="仿宋" w:hAnsi="仿宋" w:eastAsia="仿宋" w:cs="仿宋"/>
          <w:b/>
          <w:color w:val="000000"/>
          <w:sz w:val="44"/>
          <w:szCs w:val="44"/>
        </w:rPr>
        <w:br w:type="page" w:clear="all"/>
      </w:r>
      <w:r/>
    </w:p>
    <w:p>
      <w:pPr>
        <w:pStyle w:val="788"/>
        <w:jc w:val="both"/>
        <w:spacing w:line="400" w:lineRule="exact"/>
        <w:rPr>
          <w:rFonts w:ascii="仿宋" w:hAnsi="仿宋" w:eastAsia="仿宋" w:cs="仿宋"/>
          <w:color w:val="000000"/>
          <w:szCs w:val="44"/>
        </w:rPr>
      </w:pPr>
      <w:r/>
      <w:bookmarkStart w:id="176" w:name="_Toc22449"/>
      <w:r>
        <w:rPr>
          <w:rFonts w:hint="eastAsia" w:ascii="仿宋" w:hAnsi="仿宋" w:eastAsia="仿宋" w:cs="仿宋"/>
          <w:color w:val="000000"/>
          <w:sz w:val="36"/>
          <w:szCs w:val="36"/>
        </w:rPr>
        <w:t xml:space="preserve">三、价格部分</w:t>
      </w:r>
      <w:bookmarkEnd w:id="176"/>
      <w:r/>
      <w:r/>
    </w:p>
    <w:p>
      <w:pPr>
        <w:pStyle w:val="798"/>
        <w:ind w:firstLine="0"/>
        <w:spacing w:line="360" w:lineRule="auto"/>
        <w:rPr>
          <w:rFonts w:ascii="仿宋" w:hAnsi="仿宋" w:eastAsia="仿宋" w:cs="仿宋"/>
          <w:b/>
          <w:color w:val="000000"/>
          <w:sz w:val="32"/>
          <w:szCs w:val="32"/>
        </w:rPr>
        <w:outlineLvl w:val="1"/>
      </w:pPr>
      <w:r>
        <w:rPr>
          <w:rFonts w:hint="eastAsia" w:ascii="仿宋" w:hAnsi="仿宋" w:eastAsia="仿宋" w:cs="仿宋"/>
          <w:b/>
          <w:color w:val="000000"/>
          <w:sz w:val="32"/>
          <w:szCs w:val="32"/>
        </w:rPr>
        <w:t xml:space="preserve">（一）明细报价表</w:t>
      </w:r>
      <w:r/>
    </w:p>
    <w:p>
      <w:pPr>
        <w:spacing w:line="360" w:lineRule="auto"/>
        <w:rPr>
          <w:rFonts w:ascii="仿宋" w:hAnsi="仿宋" w:eastAsia="仿宋" w:cs="仿宋"/>
          <w:b/>
          <w:bCs/>
          <w:color w:val="000000"/>
          <w:sz w:val="36"/>
          <w:szCs w:val="36"/>
        </w:rPr>
      </w:pPr>
      <w:r>
        <w:rPr>
          <w:rFonts w:hint="eastAsia" w:ascii="仿宋" w:hAnsi="仿宋" w:eastAsia="仿宋" w:cs="仿宋"/>
          <w:color w:val="000000"/>
          <w:sz w:val="24"/>
        </w:rPr>
        <w:t xml:space="preserve">供应商应当按照招标文件采购需求及相关报价要求填写，格式自拟。</w:t>
      </w:r>
      <w:r/>
    </w:p>
    <w:p>
      <w:pPr>
        <w:pStyle w:val="788"/>
        <w:jc w:val="both"/>
        <w:spacing w:line="400" w:lineRule="exact"/>
        <w:rPr>
          <w:rFonts w:ascii="仿宋" w:hAnsi="仿宋" w:eastAsia="仿宋" w:cs="仿宋"/>
          <w:color w:val="000000"/>
          <w:sz w:val="36"/>
          <w:szCs w:val="36"/>
        </w:rPr>
      </w:pPr>
      <w:r>
        <w:rPr>
          <w:rFonts w:hint="eastAsia" w:ascii="仿宋" w:hAnsi="仿宋" w:eastAsia="仿宋" w:cs="仿宋"/>
          <w:color w:val="000000"/>
          <w:sz w:val="36"/>
          <w:szCs w:val="36"/>
        </w:rPr>
        <w:t xml:space="preserve">四、技术响应部分</w:t>
      </w:r>
      <w:r/>
    </w:p>
    <w:p>
      <w:pPr>
        <w:pStyle w:val="789"/>
        <w:rPr>
          <w:rFonts w:ascii="仿宋" w:hAnsi="仿宋" w:eastAsia="仿宋" w:cs="仿宋"/>
          <w:color w:val="000000"/>
        </w:rPr>
      </w:pPr>
      <w:r>
        <w:rPr>
          <w:rFonts w:hint="eastAsia" w:ascii="仿宋" w:hAnsi="仿宋" w:eastAsia="仿宋" w:cs="仿宋"/>
          <w:color w:val="000000"/>
        </w:rPr>
        <w:t xml:space="preserve">（一）技术</w:t>
      </w:r>
      <w:r>
        <w:rPr>
          <w:rStyle w:val="2170"/>
          <w:rFonts w:hint="eastAsia" w:ascii="仿宋" w:hAnsi="仿宋" w:eastAsia="仿宋" w:cs="仿宋"/>
          <w:b/>
          <w:bCs/>
          <w:color w:val="000000"/>
        </w:rPr>
        <w:t xml:space="preserve">要求响应/偏离表</w:t>
      </w:r>
      <w:r/>
    </w:p>
    <w:tbl>
      <w:tblPr>
        <w:tblStyle w:val="797"/>
        <w:tblW w:w="10135" w:type="dxa"/>
        <w:tblInd w:w="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723"/>
        <w:gridCol w:w="3628"/>
        <w:gridCol w:w="2100"/>
        <w:gridCol w:w="2196"/>
        <w:gridCol w:w="1488"/>
      </w:tblGrid>
      <w:tr>
        <w:trPr>
          <w:trHeight w:val="883"/>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3628"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要求</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响应</w:t>
            </w:r>
            <w:r/>
          </w:p>
        </w:tc>
        <w:tc>
          <w:tcPr>
            <w:tcBorders>
              <w:top w:val="single" w:color="auto" w:sz="4" w:space="0"/>
              <w:left w:val="single" w:color="auto" w:sz="4" w:space="0"/>
              <w:bottom w:val="single" w:color="auto" w:sz="4" w:space="0"/>
              <w:right w:val="single" w:color="auto" w:sz="4" w:space="0"/>
            </w:tcBorders>
            <w:tcW w:w="2196"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符合/正偏离/负偏离</w:t>
            </w:r>
            <w:r/>
          </w:p>
        </w:tc>
        <w:tc>
          <w:tcPr>
            <w:tcBorders>
              <w:top w:val="single" w:color="auto" w:sz="4" w:space="0"/>
              <w:left w:val="single" w:color="auto" w:sz="4" w:space="0"/>
              <w:bottom w:val="single" w:color="auto" w:sz="4" w:space="0"/>
            </w:tcBorders>
            <w:tcW w:w="1488"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备注</w:t>
            </w:r>
            <w:r/>
          </w:p>
        </w:tc>
      </w:tr>
      <w:tr>
        <w:trPr>
          <w:cantSplit/>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3628" w:type="dxa"/>
            <w:vAlign w:val="center"/>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2196" w:type="dxa"/>
            <w:vAlign w:val="center"/>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bottom w:val="single" w:color="auto" w:sz="4" w:space="0"/>
            </w:tcBorders>
            <w:tcW w:w="1488" w:type="dxa"/>
            <w:vAlign w:val="center"/>
            <w:textDirection w:val="lrTb"/>
            <w:noWrap w:val="false"/>
          </w:tcPr>
          <w:p>
            <w:pPr>
              <w:rPr>
                <w:rFonts w:ascii="仿宋" w:hAnsi="仿宋" w:eastAsia="仿宋" w:cs="仿宋"/>
                <w:color w:val="000000"/>
                <w:sz w:val="24"/>
              </w:rPr>
            </w:pPr>
            <w:r>
              <w:rPr>
                <w:rFonts w:ascii="仿宋" w:hAnsi="仿宋" w:eastAsia="仿宋" w:cs="仿宋"/>
                <w:color w:val="000000"/>
                <w:sz w:val="24"/>
              </w:rPr>
            </w:r>
            <w:r/>
          </w:p>
        </w:tc>
      </w:tr>
      <w:tr>
        <w:trPr>
          <w:cantSplit/>
          <w:trHeight w:val="615"/>
        </w:trPr>
        <w:tc>
          <w:tcPr>
            <w:tcBorders>
              <w:top w:val="single" w:color="auto" w:sz="4" w:space="0"/>
              <w:right w:val="single" w:color="auto" w:sz="4" w:space="0"/>
            </w:tcBorders>
            <w:tcW w:w="723"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right w:val="single" w:color="auto" w:sz="4" w:space="0"/>
            </w:tcBorders>
            <w:tcW w:w="3628" w:type="dxa"/>
            <w:vAlign w:val="center"/>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right w:val="single" w:color="auto" w:sz="4" w:space="0"/>
            </w:tcBorders>
            <w:tcW w:w="2100" w:type="dxa"/>
            <w:vAlign w:val="center"/>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right w:val="single" w:color="auto" w:sz="4" w:space="0"/>
            </w:tcBorders>
            <w:tcW w:w="2196" w:type="dxa"/>
            <w:vAlign w:val="center"/>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tcBorders>
            <w:tcW w:w="1488" w:type="dxa"/>
            <w:vAlign w:val="center"/>
            <w:textDirection w:val="lrTb"/>
            <w:noWrap w:val="false"/>
          </w:tcPr>
          <w:p>
            <w:pPr>
              <w:rPr>
                <w:rFonts w:ascii="仿宋" w:hAnsi="仿宋" w:eastAsia="仿宋" w:cs="仿宋"/>
                <w:color w:val="000000"/>
                <w:sz w:val="24"/>
              </w:rPr>
            </w:pPr>
            <w:r>
              <w:rPr>
                <w:rFonts w:ascii="仿宋" w:hAnsi="仿宋" w:eastAsia="仿宋" w:cs="仿宋"/>
                <w:color w:val="000000"/>
                <w:sz w:val="24"/>
              </w:rPr>
            </w:r>
            <w:r/>
          </w:p>
        </w:tc>
      </w:tr>
      <w:tr>
        <w:trPr>
          <w:trHeight w:val="615"/>
        </w:trPr>
        <w:tc>
          <w:tcPr>
            <w:tcBorders>
              <w:top w:val="single" w:color="auto" w:sz="4" w:space="0"/>
              <w:right w:val="single" w:color="auto" w:sz="4" w:space="0"/>
            </w:tcBorders>
            <w:tcW w:w="723"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right w:val="single" w:color="auto" w:sz="4" w:space="0"/>
            </w:tcBorders>
            <w:tcW w:w="3628" w:type="dxa"/>
            <w:vAlign w:val="center"/>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right w:val="single" w:color="auto" w:sz="4" w:space="0"/>
            </w:tcBorders>
            <w:tcW w:w="2100" w:type="dxa"/>
            <w:vAlign w:val="center"/>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right w:val="single" w:color="auto" w:sz="4" w:space="0"/>
            </w:tcBorders>
            <w:tcW w:w="2196" w:type="dxa"/>
            <w:vAlign w:val="center"/>
            <w:textDirection w:val="lrTb"/>
            <w:noWrap w:val="false"/>
          </w:tcPr>
          <w:p>
            <w:pPr>
              <w:rPr>
                <w:rFonts w:ascii="仿宋" w:hAnsi="仿宋" w:eastAsia="仿宋" w:cs="仿宋"/>
                <w:color w:val="000000"/>
                <w:sz w:val="24"/>
              </w:rPr>
            </w:pPr>
            <w:r>
              <w:rPr>
                <w:rFonts w:ascii="仿宋" w:hAnsi="仿宋" w:eastAsia="仿宋" w:cs="仿宋"/>
                <w:color w:val="000000"/>
                <w:sz w:val="24"/>
              </w:rPr>
            </w:r>
            <w:r/>
          </w:p>
        </w:tc>
        <w:tc>
          <w:tcPr>
            <w:tcBorders>
              <w:top w:val="single" w:color="auto" w:sz="4" w:space="0"/>
              <w:left w:val="single" w:color="auto" w:sz="4" w:space="0"/>
            </w:tcBorders>
            <w:tcW w:w="1488" w:type="dxa"/>
            <w:vAlign w:val="center"/>
            <w:textDirection w:val="lrTb"/>
            <w:noWrap w:val="false"/>
          </w:tcPr>
          <w:p>
            <w:pPr>
              <w:rPr>
                <w:rFonts w:ascii="仿宋" w:hAnsi="仿宋" w:eastAsia="仿宋" w:cs="仿宋"/>
                <w:color w:val="000000"/>
                <w:sz w:val="24"/>
              </w:rPr>
            </w:pPr>
            <w:r>
              <w:rPr>
                <w:rFonts w:ascii="仿宋" w:hAnsi="仿宋" w:eastAsia="仿宋" w:cs="仿宋"/>
                <w:color w:val="000000"/>
                <w:sz w:val="24"/>
              </w:rPr>
            </w:r>
            <w:r/>
          </w:p>
        </w:tc>
      </w:tr>
    </w:tbl>
    <w:p>
      <w:pPr>
        <w:jc w:val="left"/>
        <w:rPr>
          <w:rFonts w:ascii="仿宋" w:hAnsi="仿宋" w:eastAsia="仿宋" w:cs="仿宋"/>
          <w:color w:val="000000"/>
          <w:sz w:val="24"/>
        </w:rPr>
      </w:pPr>
      <w:r>
        <w:rPr>
          <w:rFonts w:hint="eastAsia" w:ascii="仿宋" w:hAnsi="仿宋" w:eastAsia="仿宋" w:cs="仿宋"/>
          <w:color w:val="000000"/>
          <w:sz w:val="24"/>
        </w:rPr>
        <w:t xml:space="preserve">供应商应</w:t>
      </w:r>
      <w:r>
        <w:rPr>
          <w:rFonts w:hint="eastAsia" w:ascii="仿宋" w:hAnsi="仿宋" w:eastAsia="仿宋" w:cs="仿宋"/>
          <w:bCs/>
          <w:color w:val="000000"/>
          <w:sz w:val="24"/>
        </w:rPr>
        <w:t xml:space="preserve">根据第四章采购需求中相关要求内容填写，必须点对点应答。</w:t>
      </w:r>
      <w:r/>
    </w:p>
    <w:p>
      <w:pPr>
        <w:pStyle w:val="789"/>
        <w:rPr>
          <w:rFonts w:ascii="仿宋" w:hAnsi="仿宋" w:eastAsia="仿宋" w:cs="仿宋"/>
          <w:color w:val="000000"/>
          <w:sz w:val="24"/>
          <w:szCs w:val="24"/>
        </w:rPr>
      </w:pPr>
      <w:r>
        <w:rPr>
          <w:rFonts w:hint="eastAsia" w:ascii="仿宋" w:hAnsi="仿宋" w:eastAsia="仿宋" w:cs="仿宋"/>
          <w:color w:val="000000"/>
        </w:rPr>
        <w:t xml:space="preserve">（二）技术服务</w:t>
      </w:r>
      <w:r>
        <w:rPr>
          <w:rStyle w:val="2170"/>
          <w:rFonts w:hint="eastAsia" w:ascii="仿宋" w:hAnsi="仿宋" w:eastAsia="仿宋" w:cs="仿宋"/>
          <w:b/>
          <w:bCs/>
          <w:color w:val="000000"/>
        </w:rPr>
        <w:t xml:space="preserve">方案</w:t>
      </w:r>
      <w:r/>
    </w:p>
    <w:p>
      <w:pPr>
        <w:jc w:val="left"/>
        <w:rPr>
          <w:color w:val="000000"/>
        </w:rPr>
      </w:pPr>
      <w:r>
        <w:rPr>
          <w:rFonts w:hint="eastAsia" w:ascii="仿宋" w:hAnsi="仿宋" w:eastAsia="仿宋" w:cs="仿宋"/>
          <w:bCs/>
          <w:color w:val="000000"/>
          <w:sz w:val="24"/>
        </w:rPr>
        <w:t xml:space="preserve">各供应商根据项目实际情况以及对招标文件响应等进行编制。</w:t>
      </w:r>
      <w:r/>
    </w:p>
    <w:p>
      <w:pPr>
        <w:pStyle w:val="798"/>
        <w:ind w:firstLine="0"/>
        <w:rPr>
          <w:rFonts w:ascii="仿宋" w:hAnsi="仿宋" w:eastAsia="仿宋" w:cs="仿宋"/>
          <w:bCs/>
          <w:color w:val="000000"/>
          <w:sz w:val="24"/>
        </w:rPr>
      </w:pPr>
      <w:r>
        <w:rPr>
          <w:rFonts w:ascii="仿宋" w:hAnsi="仿宋" w:eastAsia="仿宋" w:cs="仿宋"/>
          <w:bCs/>
          <w:color w:val="000000"/>
          <w:sz w:val="24"/>
        </w:rPr>
      </w:r>
      <w:r/>
    </w:p>
    <w:p>
      <w:pPr>
        <w:pStyle w:val="788"/>
        <w:jc w:val="both"/>
        <w:spacing w:line="400" w:lineRule="exact"/>
        <w:rPr>
          <w:rFonts w:ascii="仿宋" w:hAnsi="仿宋" w:eastAsia="仿宋" w:cs="仿宋"/>
          <w:color w:val="000000"/>
          <w:sz w:val="36"/>
          <w:szCs w:val="36"/>
        </w:rPr>
      </w:pPr>
      <w:r>
        <w:rPr>
          <w:rFonts w:hint="eastAsia" w:ascii="仿宋" w:hAnsi="仿宋" w:eastAsia="仿宋" w:cs="仿宋"/>
          <w:color w:val="000000"/>
          <w:sz w:val="36"/>
          <w:szCs w:val="36"/>
        </w:rPr>
        <w:t xml:space="preserve">五、商务响应部分</w:t>
      </w:r>
      <w:r/>
    </w:p>
    <w:p>
      <w:pPr>
        <w:spacing w:line="480" w:lineRule="exact"/>
        <w:rPr>
          <w:rStyle w:val="2170"/>
          <w:rFonts w:ascii="仿宋" w:hAnsi="仿宋" w:eastAsia="仿宋" w:cs="仿宋"/>
          <w:color w:val="000000"/>
        </w:rPr>
        <w:outlineLvl w:val="2"/>
      </w:pPr>
      <w:r>
        <w:rPr>
          <w:rStyle w:val="2170"/>
          <w:rFonts w:hint="eastAsia" w:ascii="仿宋" w:hAnsi="仿宋" w:eastAsia="仿宋" w:cs="仿宋"/>
          <w:color w:val="000000"/>
        </w:rPr>
        <w:t xml:space="preserve">（一）履约能力证明材料</w:t>
      </w:r>
      <w:r/>
    </w:p>
    <w:p>
      <w:pPr>
        <w:spacing w:line="360" w:lineRule="auto"/>
        <w:rPr>
          <w:rFonts w:ascii="仿宋" w:hAnsi="仿宋" w:eastAsia="仿宋" w:cs="仿宋"/>
          <w:b/>
          <w:color w:val="000000"/>
          <w:sz w:val="24"/>
        </w:rPr>
      </w:pPr>
      <w:r>
        <w:rPr>
          <w:rFonts w:ascii="仿宋" w:hAnsi="仿宋" w:eastAsia="仿宋" w:cs="仿宋"/>
          <w:b/>
          <w:color w:val="000000"/>
          <w:sz w:val="24"/>
        </w:rPr>
      </w:r>
      <w:r/>
    </w:p>
    <w:p>
      <w:pPr>
        <w:rPr>
          <w:rFonts w:hint="eastAsia" w:ascii="仿宋" w:hAnsi="仿宋" w:eastAsia="仿宋" w:cs="仿宋"/>
          <w:color w:val="000000"/>
          <w:sz w:val="36"/>
          <w:szCs w:val="36"/>
          <w:lang w:val="en-US" w:eastAsia="zh-CN"/>
        </w:rPr>
      </w:pPr>
      <w:r>
        <w:rPr>
          <w:rFonts w:hint="eastAsia" w:ascii="仿宋" w:hAnsi="仿宋" w:eastAsia="仿宋" w:cs="仿宋"/>
          <w:color w:val="000000"/>
          <w:sz w:val="36"/>
          <w:szCs w:val="36"/>
          <w:lang w:val="en-US" w:eastAsia="zh-CN"/>
        </w:rPr>
        <w:br w:type="page" w:clear="all"/>
      </w:r>
      <w:r/>
    </w:p>
    <w:p>
      <w:pPr>
        <w:pStyle w:val="788"/>
        <w:jc w:val="both"/>
        <w:spacing w:line="400" w:lineRule="exact"/>
        <w:rPr>
          <w:rFonts w:hint="eastAsia" w:ascii="仿宋" w:hAnsi="仿宋" w:eastAsia="仿宋" w:cs="仿宋"/>
          <w:color w:val="000000"/>
          <w:sz w:val="36"/>
          <w:szCs w:val="36"/>
        </w:rPr>
      </w:pPr>
      <w:r>
        <w:rPr>
          <w:rFonts w:hint="eastAsia" w:ascii="仿宋" w:hAnsi="仿宋" w:eastAsia="仿宋" w:cs="仿宋"/>
          <w:color w:val="000000"/>
          <w:sz w:val="36"/>
          <w:szCs w:val="36"/>
          <w:lang w:val="en-US" w:eastAsia="zh-CN"/>
        </w:rPr>
        <w:t xml:space="preserve">六、</w:t>
      </w:r>
      <w:r>
        <w:rPr>
          <w:rFonts w:hint="eastAsia" w:ascii="仿宋" w:hAnsi="仿宋" w:eastAsia="仿宋" w:cs="仿宋"/>
          <w:color w:val="000000"/>
          <w:sz w:val="36"/>
          <w:szCs w:val="36"/>
        </w:rPr>
        <w:t xml:space="preserve">其他部分</w:t>
      </w:r>
      <w:r/>
    </w:p>
    <w:p>
      <w:pPr>
        <w:pStyle w:val="798"/>
        <w:ind w:firstLine="643"/>
        <w:jc w:val="center"/>
        <w:spacing w:line="360" w:lineRule="auto"/>
        <w:rPr>
          <w:rFonts w:ascii="楷体" w:hAnsi="楷体" w:eastAsia="楷体"/>
          <w:b/>
          <w:sz w:val="32"/>
          <w:szCs w:val="32"/>
        </w:rPr>
      </w:pPr>
      <w:r>
        <w:rPr>
          <w:rFonts w:hint="eastAsia" w:ascii="仿宋" w:hAnsi="仿宋" w:eastAsia="仿宋" w:cs="仿宋"/>
          <w:b/>
          <w:sz w:val="32"/>
          <w:szCs w:val="32"/>
        </w:rPr>
        <w:t xml:space="preserve">中小企业声明函（服务类）</w:t>
      </w:r>
      <w:r/>
    </w:p>
    <w:p>
      <w:pPr>
        <w:pStyle w:val="798"/>
        <w:ind w:firstLine="584"/>
        <w:jc w:val="left"/>
        <w:spacing w:line="560" w:lineRule="exact"/>
        <w:rPr>
          <w:rFonts w:ascii="仿宋" w:hAnsi="仿宋" w:eastAsia="仿宋" w:cs="仿宋"/>
          <w:spacing w:val="6"/>
          <w:sz w:val="28"/>
          <w:szCs w:val="28"/>
        </w:rPr>
      </w:pPr>
      <w:r>
        <w:rPr>
          <w:rFonts w:hint="eastAsia" w:ascii="仿宋" w:hAnsi="仿宋" w:eastAsia="仿宋" w:cs="仿宋"/>
          <w:spacing w:val="6"/>
          <w:sz w:val="28"/>
          <w:szCs w:val="28"/>
        </w:rPr>
        <w:t xml:space="preserve">本公司郑重声明，根据《政府采购促进中小企业发展管理办法》（财库﹝2020﹞46 号）的规定，本公司参加</w:t>
      </w:r>
      <w:r>
        <w:rPr>
          <w:rFonts w:hint="eastAsia" w:ascii="仿宋" w:hAnsi="仿宋" w:eastAsia="仿宋" w:cs="仿宋"/>
          <w:spacing w:val="6"/>
          <w:sz w:val="28"/>
          <w:szCs w:val="28"/>
          <w:u w:val="single"/>
        </w:rPr>
        <w:t xml:space="preserve">镇江市发展和改革委员会</w:t>
      </w:r>
      <w:r>
        <w:rPr>
          <w:rFonts w:hint="eastAsia" w:ascii="仿宋" w:hAnsi="仿宋" w:eastAsia="仿宋" w:cs="仿宋"/>
          <w:spacing w:val="6"/>
          <w:sz w:val="28"/>
          <w:szCs w:val="28"/>
        </w:rPr>
        <w:t xml:space="preserve">的</w:t>
      </w:r>
      <w:r>
        <w:rPr>
          <w:rFonts w:hint="eastAsia" w:ascii="仿宋" w:hAnsi="仿宋" w:eastAsia="仿宋" w:cs="仿宋"/>
          <w:color w:val="000000"/>
          <w:sz w:val="28"/>
          <w:szCs w:val="28"/>
          <w:u w:val="single"/>
        </w:rPr>
        <w:t xml:space="preserve">镇江市市区人防工程详细规划（配建指标）编制</w:t>
      </w:r>
      <w:r>
        <w:rPr>
          <w:rFonts w:hint="eastAsia" w:ascii="仿宋" w:hAnsi="仿宋" w:eastAsia="仿宋" w:cs="仿宋"/>
          <w:spacing w:val="6"/>
          <w:sz w:val="28"/>
          <w:szCs w:val="28"/>
        </w:rPr>
        <w:t xml:space="preserve">采购活动，服务全部由符合政策要求的中小企业承接。相关企业的具体情况如下：  </w:t>
      </w:r>
      <w:r/>
    </w:p>
    <w:p>
      <w:pPr>
        <w:pStyle w:val="798"/>
        <w:ind w:firstLine="584"/>
        <w:jc w:val="left"/>
        <w:spacing w:line="560" w:lineRule="exact"/>
        <w:rPr>
          <w:rFonts w:ascii="仿宋" w:hAnsi="仿宋" w:eastAsia="仿宋" w:cs="仿宋"/>
          <w:spacing w:val="6"/>
          <w:sz w:val="28"/>
          <w:szCs w:val="28"/>
        </w:rPr>
      </w:pPr>
      <w:r>
        <w:rPr>
          <w:rFonts w:hint="eastAsia" w:ascii="仿宋" w:hAnsi="仿宋" w:eastAsia="仿宋" w:cs="仿宋"/>
          <w:spacing w:val="6"/>
          <w:sz w:val="28"/>
          <w:szCs w:val="28"/>
        </w:rPr>
        <w:t xml:space="preserve">1.</w:t>
      </w:r>
      <w:r>
        <w:rPr>
          <w:rFonts w:hint="eastAsia" w:ascii="仿宋" w:hAnsi="仿宋" w:eastAsia="仿宋" w:cs="仿宋"/>
          <w:color w:val="000000"/>
          <w:sz w:val="28"/>
          <w:szCs w:val="28"/>
          <w:u w:val="single"/>
        </w:rPr>
        <w:t xml:space="preserve">镇江南山风景名胜区详细规划续编</w:t>
      </w:r>
      <w:r>
        <w:rPr>
          <w:rFonts w:hint="eastAsia" w:ascii="仿宋" w:hAnsi="仿宋" w:eastAsia="仿宋" w:cs="仿宋"/>
          <w:spacing w:val="6"/>
          <w:sz w:val="28"/>
          <w:szCs w:val="28"/>
        </w:rPr>
        <w:t xml:space="preserve">，属于</w:t>
      </w:r>
      <w:r>
        <w:rPr>
          <w:rFonts w:hint="eastAsia" w:ascii="仿宋" w:hAnsi="仿宋" w:eastAsia="仿宋" w:cs="仿宋"/>
          <w:spacing w:val="6"/>
          <w:sz w:val="28"/>
          <w:szCs w:val="28"/>
          <w:u w:val="single"/>
        </w:rPr>
        <w:t xml:space="preserve">其他未列明行业</w:t>
      </w:r>
      <w:r>
        <w:rPr>
          <w:rFonts w:hint="eastAsia" w:ascii="仿宋" w:hAnsi="仿宋" w:eastAsia="仿宋" w:cs="仿宋"/>
          <w:spacing w:val="6"/>
          <w:sz w:val="28"/>
          <w:szCs w:val="28"/>
        </w:rPr>
        <w:t xml:space="preserve">；承接企业为</w:t>
      </w:r>
      <w:r>
        <w:rPr>
          <w:rFonts w:hint="eastAsia" w:ascii="仿宋" w:hAnsi="仿宋" w:eastAsia="仿宋" w:cs="仿宋"/>
          <w:spacing w:val="6"/>
          <w:sz w:val="28"/>
          <w:szCs w:val="28"/>
          <w:u w:val="single"/>
        </w:rPr>
        <w:t xml:space="preserve">（企业名称）</w:t>
      </w:r>
      <w:r>
        <w:rPr>
          <w:rFonts w:hint="eastAsia" w:ascii="仿宋" w:hAnsi="仿宋" w:eastAsia="仿宋" w:cs="仿宋"/>
          <w:spacing w:val="6"/>
          <w:sz w:val="28"/>
          <w:szCs w:val="28"/>
        </w:rPr>
        <w:t xml:space="preserve">，从业人员</w:t>
      </w:r>
      <w:r>
        <w:rPr>
          <w:rFonts w:hint="eastAsia" w:ascii="仿宋" w:hAnsi="仿宋" w:eastAsia="仿宋" w:cs="仿宋"/>
          <w:spacing w:val="6"/>
          <w:sz w:val="28"/>
          <w:szCs w:val="28"/>
          <w:u w:val="single"/>
        </w:rPr>
        <w:t xml:space="preserve">  </w:t>
      </w:r>
      <w:r>
        <w:rPr>
          <w:rFonts w:hint="eastAsia" w:ascii="仿宋" w:hAnsi="仿宋" w:eastAsia="仿宋" w:cs="仿宋"/>
          <w:spacing w:val="6"/>
          <w:sz w:val="28"/>
          <w:szCs w:val="28"/>
        </w:rPr>
        <w:t xml:space="preserve">人，营业收入为</w:t>
      </w:r>
      <w:r>
        <w:rPr>
          <w:rFonts w:hint="eastAsia" w:ascii="仿宋" w:hAnsi="仿宋" w:eastAsia="仿宋" w:cs="仿宋"/>
          <w:spacing w:val="6"/>
          <w:sz w:val="28"/>
          <w:szCs w:val="28"/>
          <w:u w:val="single"/>
        </w:rPr>
        <w:t xml:space="preserve">  </w:t>
      </w:r>
      <w:r>
        <w:rPr>
          <w:rFonts w:hint="eastAsia" w:ascii="仿宋" w:hAnsi="仿宋" w:eastAsia="仿宋" w:cs="仿宋"/>
          <w:spacing w:val="6"/>
          <w:sz w:val="28"/>
          <w:szCs w:val="28"/>
        </w:rPr>
        <w:t xml:space="preserve">万元，资产总额为</w:t>
      </w:r>
      <w:r>
        <w:rPr>
          <w:rFonts w:hint="eastAsia" w:ascii="仿宋" w:hAnsi="仿宋" w:eastAsia="仿宋" w:cs="仿宋"/>
          <w:spacing w:val="6"/>
          <w:sz w:val="28"/>
          <w:szCs w:val="28"/>
          <w:u w:val="single"/>
        </w:rPr>
        <w:t xml:space="preserve">  </w:t>
      </w:r>
      <w:r>
        <w:rPr>
          <w:rFonts w:hint="eastAsia" w:ascii="仿宋" w:hAnsi="仿宋" w:eastAsia="仿宋" w:cs="仿宋"/>
          <w:spacing w:val="6"/>
          <w:sz w:val="28"/>
          <w:szCs w:val="28"/>
        </w:rPr>
        <w:t xml:space="preserve">万元，属于</w:t>
      </w:r>
      <w:r>
        <w:rPr>
          <w:rFonts w:hint="eastAsia" w:ascii="仿宋" w:hAnsi="仿宋" w:eastAsia="仿宋" w:cs="仿宋"/>
          <w:spacing w:val="6"/>
          <w:sz w:val="28"/>
          <w:szCs w:val="28"/>
          <w:u w:val="single"/>
        </w:rPr>
        <w:t xml:space="preserve">（</w:t>
      </w:r>
      <w:r>
        <w:rPr>
          <w:rFonts w:ascii="Wingdings 2" w:hAnsi="Wingdings 2" w:eastAsia="Wingdings 2" w:cs="Wingdings 2"/>
          <w:spacing w:val="6"/>
          <w:sz w:val="28"/>
          <w:szCs w:val="28"/>
          <w:u w:val="single"/>
        </w:rPr>
        <w:t xml:space="preserve">£</w:t>
      </w:r>
      <w:r>
        <w:rPr>
          <w:rFonts w:hint="eastAsia" w:ascii="仿宋" w:hAnsi="仿宋" w:eastAsia="仿宋" w:cs="仿宋"/>
          <w:spacing w:val="6"/>
          <w:sz w:val="28"/>
          <w:szCs w:val="28"/>
          <w:u w:val="single"/>
        </w:rPr>
        <w:t xml:space="preserve">中型企业、</w:t>
      </w:r>
      <w:r>
        <w:rPr>
          <w:rFonts w:ascii="Wingdings 2" w:hAnsi="Wingdings 2" w:eastAsia="Wingdings 2" w:cs="Wingdings 2"/>
          <w:spacing w:val="6"/>
          <w:sz w:val="28"/>
          <w:szCs w:val="28"/>
          <w:u w:val="single"/>
        </w:rPr>
        <w:t xml:space="preserve">£</w:t>
      </w:r>
      <w:r>
        <w:rPr>
          <w:rFonts w:hint="eastAsia" w:ascii="仿宋" w:hAnsi="仿宋" w:eastAsia="仿宋" w:cs="仿宋"/>
          <w:spacing w:val="6"/>
          <w:sz w:val="28"/>
          <w:szCs w:val="28"/>
          <w:u w:val="single"/>
        </w:rPr>
        <w:t xml:space="preserve">小型企业、</w:t>
      </w:r>
      <w:r>
        <w:rPr>
          <w:rFonts w:ascii="Wingdings 2" w:hAnsi="Wingdings 2" w:eastAsia="Wingdings 2" w:cs="Wingdings 2"/>
          <w:spacing w:val="6"/>
          <w:sz w:val="28"/>
          <w:szCs w:val="28"/>
          <w:u w:val="single"/>
        </w:rPr>
        <w:t xml:space="preserve">£</w:t>
      </w:r>
      <w:r>
        <w:rPr>
          <w:rFonts w:hint="eastAsia" w:ascii="仿宋" w:hAnsi="仿宋" w:eastAsia="仿宋" w:cs="仿宋"/>
          <w:spacing w:val="6"/>
          <w:sz w:val="28"/>
          <w:szCs w:val="28"/>
          <w:u w:val="single"/>
        </w:rPr>
        <w:t xml:space="preserve">微型企业）</w:t>
      </w:r>
      <w:r>
        <w:rPr>
          <w:rFonts w:hint="eastAsia" w:ascii="仿宋" w:hAnsi="仿宋" w:eastAsia="仿宋" w:cs="仿宋"/>
          <w:spacing w:val="6"/>
          <w:sz w:val="28"/>
          <w:szCs w:val="28"/>
        </w:rPr>
        <w:t xml:space="preserve">；  </w:t>
      </w:r>
      <w:r/>
    </w:p>
    <w:p>
      <w:pPr>
        <w:pStyle w:val="798"/>
        <w:ind w:firstLine="584"/>
        <w:jc w:val="left"/>
        <w:spacing w:line="560" w:lineRule="exact"/>
        <w:rPr>
          <w:rFonts w:ascii="仿宋" w:hAnsi="仿宋" w:eastAsia="仿宋" w:cs="仿宋"/>
          <w:spacing w:val="6"/>
          <w:sz w:val="28"/>
          <w:szCs w:val="28"/>
        </w:rPr>
      </w:pPr>
      <w:r>
        <w:rPr>
          <w:rFonts w:hint="eastAsia" w:ascii="仿宋" w:hAnsi="仿宋" w:eastAsia="仿宋" w:cs="仿宋"/>
          <w:spacing w:val="6"/>
          <w:sz w:val="28"/>
          <w:szCs w:val="28"/>
        </w:rPr>
        <w:t xml:space="preserve"> 以上企业，不属于大企业的分支机构，不存在控股股东为大企业的情形，也不存在与大企业的负责人为同一人的情形。</w:t>
      </w:r>
      <w:r/>
    </w:p>
    <w:p>
      <w:pPr>
        <w:pStyle w:val="798"/>
        <w:ind w:firstLine="584"/>
        <w:jc w:val="left"/>
        <w:spacing w:line="560" w:lineRule="exact"/>
        <w:rPr>
          <w:rFonts w:ascii="仿宋" w:hAnsi="仿宋" w:eastAsia="仿宋" w:cs="仿宋"/>
          <w:spacing w:val="6"/>
          <w:sz w:val="28"/>
          <w:szCs w:val="28"/>
        </w:rPr>
      </w:pPr>
      <w:r>
        <w:rPr>
          <w:rFonts w:hint="eastAsia" w:ascii="仿宋" w:hAnsi="仿宋" w:eastAsia="仿宋" w:cs="仿宋"/>
          <w:spacing w:val="6"/>
          <w:sz w:val="28"/>
          <w:szCs w:val="28"/>
        </w:rPr>
        <w:t xml:space="preserve">本企业对上述声明内容的真实性负责。如有虚假，将依法承担相应责任。  </w:t>
      </w:r>
      <w:r/>
    </w:p>
    <w:p>
      <w:pPr>
        <w:pStyle w:val="798"/>
        <w:ind w:firstLine="584"/>
        <w:jc w:val="left"/>
        <w:spacing w:line="560" w:lineRule="exact"/>
        <w:rPr>
          <w:rFonts w:ascii="仿宋" w:hAnsi="仿宋" w:eastAsia="仿宋" w:cs="仿宋"/>
          <w:spacing w:val="6"/>
          <w:sz w:val="28"/>
          <w:szCs w:val="28"/>
        </w:rPr>
      </w:pPr>
      <w:r>
        <w:rPr>
          <w:rFonts w:ascii="仿宋" w:hAnsi="仿宋" w:eastAsia="仿宋" w:cs="仿宋"/>
          <w:spacing w:val="6"/>
          <w:sz w:val="28"/>
          <w:szCs w:val="28"/>
        </w:rPr>
      </w:r>
      <w:r/>
    </w:p>
    <w:p>
      <w:pPr>
        <w:pStyle w:val="798"/>
        <w:ind w:firstLine="584"/>
        <w:jc w:val="left"/>
        <w:spacing w:line="560" w:lineRule="exact"/>
        <w:rPr>
          <w:rFonts w:ascii="仿宋" w:hAnsi="仿宋" w:eastAsia="仿宋" w:cs="仿宋"/>
          <w:spacing w:val="6"/>
          <w:sz w:val="28"/>
          <w:szCs w:val="28"/>
        </w:rPr>
      </w:pPr>
      <w:r>
        <w:rPr>
          <w:rFonts w:ascii="仿宋" w:hAnsi="仿宋" w:eastAsia="仿宋" w:cs="仿宋"/>
          <w:spacing w:val="6"/>
          <w:sz w:val="28"/>
          <w:szCs w:val="28"/>
        </w:rPr>
      </w:r>
      <w:r/>
    </w:p>
    <w:p>
      <w:pPr>
        <w:pStyle w:val="798"/>
        <w:ind w:firstLine="584"/>
        <w:jc w:val="left"/>
        <w:spacing w:line="560" w:lineRule="exact"/>
        <w:rPr>
          <w:rFonts w:ascii="仿宋" w:hAnsi="仿宋" w:eastAsia="仿宋" w:cs="仿宋"/>
          <w:spacing w:val="6"/>
          <w:sz w:val="28"/>
          <w:szCs w:val="28"/>
        </w:rPr>
      </w:pPr>
      <w:r>
        <w:rPr>
          <w:rFonts w:hint="eastAsia" w:ascii="仿宋" w:hAnsi="仿宋" w:eastAsia="仿宋" w:cs="仿宋"/>
          <w:spacing w:val="6"/>
          <w:sz w:val="28"/>
          <w:szCs w:val="28"/>
        </w:rPr>
        <w:t xml:space="preserve">企业名称（盖章）：  </w:t>
      </w:r>
      <w:r/>
    </w:p>
    <w:p>
      <w:pPr>
        <w:pStyle w:val="798"/>
        <w:ind w:firstLine="584"/>
        <w:jc w:val="left"/>
        <w:spacing w:line="560" w:lineRule="exact"/>
        <w:rPr>
          <w:rFonts w:ascii="仿宋" w:hAnsi="仿宋" w:eastAsia="仿宋" w:cs="仿宋"/>
          <w:spacing w:val="6"/>
          <w:sz w:val="28"/>
          <w:szCs w:val="28"/>
        </w:rPr>
      </w:pPr>
      <w:r>
        <w:rPr>
          <w:rFonts w:hint="eastAsia" w:ascii="仿宋" w:hAnsi="仿宋" w:eastAsia="仿宋" w:cs="仿宋"/>
          <w:spacing w:val="6"/>
          <w:sz w:val="28"/>
          <w:szCs w:val="28"/>
        </w:rPr>
        <w:t xml:space="preserve">日 期：</w:t>
      </w:r>
      <w:r/>
    </w:p>
    <w:p>
      <w:pPr>
        <w:pStyle w:val="798"/>
        <w:ind w:firstLine="444"/>
        <w:jc w:val="left"/>
        <w:spacing w:line="560" w:lineRule="exact"/>
        <w:rPr>
          <w:rFonts w:ascii="仿宋" w:hAnsi="仿宋" w:eastAsia="仿宋" w:cs="仿宋"/>
          <w:spacing w:val="6"/>
          <w:szCs w:val="21"/>
        </w:rPr>
      </w:pPr>
      <w:r>
        <w:rPr>
          <w:rFonts w:hint="eastAsia" w:ascii="仿宋" w:hAnsi="仿宋" w:eastAsia="仿宋" w:cs="仿宋"/>
          <w:spacing w:val="6"/>
          <w:szCs w:val="21"/>
        </w:rPr>
        <w:t xml:space="preserve">注：1.从业人员、营业收入、资产总额填报上一年度数据，无上一年度数据的新成立企业可不填报。</w:t>
      </w:r>
      <w:r/>
    </w:p>
    <w:p>
      <w:pPr>
        <w:pStyle w:val="798"/>
        <w:ind w:firstLine="444"/>
        <w:jc w:val="left"/>
        <w:spacing w:line="560" w:lineRule="exact"/>
        <w:rPr>
          <w:rFonts w:ascii="仿宋" w:hAnsi="仿宋" w:eastAsia="仿宋" w:cs="仿宋"/>
          <w:spacing w:val="6"/>
          <w:szCs w:val="21"/>
        </w:rPr>
      </w:pPr>
      <w:r>
        <w:rPr>
          <w:rFonts w:hint="eastAsia" w:ascii="仿宋" w:hAnsi="仿宋" w:eastAsia="仿宋" w:cs="仿宋"/>
          <w:spacing w:val="6"/>
          <w:szCs w:val="21"/>
        </w:rPr>
        <w:t xml:space="preserve">2.本声明函中“属于（中型企业、小型企业、微型企业）”的内容，必须且只能选择其中之一填写。</w:t>
      </w:r>
      <w:r/>
    </w:p>
    <w:p>
      <w:pPr>
        <w:pStyle w:val="798"/>
        <w:ind w:firstLine="444"/>
        <w:jc w:val="left"/>
        <w:spacing w:line="560" w:lineRule="exact"/>
        <w:rPr>
          <w:rFonts w:ascii="仿宋" w:hAnsi="仿宋" w:eastAsia="仿宋" w:cs="仿宋"/>
          <w:spacing w:val="6"/>
          <w:szCs w:val="21"/>
        </w:rPr>
      </w:pPr>
      <w:r>
        <w:rPr>
          <w:rFonts w:hint="eastAsia" w:ascii="仿宋" w:hAnsi="仿宋" w:eastAsia="仿宋" w:cs="仿宋"/>
          <w:spacing w:val="6"/>
          <w:szCs w:val="21"/>
        </w:rPr>
        <w:t xml:space="preserve">3.供应商应当根据采购文件中明确的所属行业，认真对照《关于印发中小企业划型标准规定的通知》（工信部联企业〔2011〕300号）提供声明函。 供应商提供的声明函内容不实的，属于提供虚假材料谋取中标、成交，依照《中华人民共和国政府采购法》等国家有关规定追究相应责任。</w:t>
      </w:r>
      <w:r/>
    </w:p>
    <w:p>
      <w:pPr>
        <w:numPr>
          <w:ilvl w:val="0"/>
          <w:numId w:val="0"/>
        </w:numPr>
      </w:pPr>
      <w:r/>
      <w:r/>
    </w:p>
    <w:sectPr>
      <w:footerReference w:type="default" r:id="rId14"/>
      <w:footnotePr/>
      <w:endnotePr/>
      <w:type w:val="nextPage"/>
      <w:pgSz w:w="11906" w:h="16838" w:orient="portrait"/>
      <w:pgMar w:top="1440" w:right="1080" w:bottom="1440" w:left="1080" w:header="851" w:footer="850"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兰米正黑体">
    <w:panose1 w:val="020B0503020202020204"/>
  </w:font>
  <w:font w:name="Lucida Console">
    <w:panose1 w:val="020B0609040504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Microsoft Sans Serif">
    <w:panose1 w:val="020B0604020202020204"/>
  </w:font>
  <w:font w:name="Arial Black">
    <w:panose1 w:val="020B0A04020102020204"/>
  </w:font>
  <w:font w:name="Calibri Light">
    <w:panose1 w:val="020F0302020204030204"/>
  </w:font>
  <w:font w:name="仿宋_GB2312">
    <w:panose1 w:val="02010609060101010101"/>
  </w:font>
  <w:font w:name="Verdana">
    <w:panose1 w:val="020B0604030504040204"/>
  </w:font>
  <w:font w:name="汉仪雅酷黑简">
    <w:panose1 w:val="020B0503020202020204"/>
  </w:font>
  <w:font w:name="楷体">
    <w:panose1 w:val="02010609060101010101"/>
  </w:font>
  <w:font w:name="Wingdings 2">
    <w:panose1 w:val="05020102010507070707"/>
  </w:font>
  <w:font w:name="方正小标宋_GBK">
    <w:panose1 w:val="020B0503020202020204"/>
  </w:font>
  <w:font w:name="Microsoft JhengHei Light">
    <w:panose1 w:val="020B0304030504040204"/>
  </w:font>
  <w:font w:name="Corbel">
    <w:panose1 w:val="020B0503020204020204"/>
  </w:font>
  <w:font w:name="Constantia">
    <w:panose1 w:val="02030602050306030303"/>
  </w:font>
  <w:font w:name="Symbol">
    <w:panose1 w:val="05050102010706020507"/>
  </w:font>
  <w:font w:name="新宋体">
    <w:panose1 w:val="02010609030101010101"/>
  </w:font>
  <w:font w:name="华文楷体">
    <w:panose1 w:val="02010600040101010101"/>
  </w:font>
  <w:font w:name="Wingdings">
    <w:panose1 w:val="05000000000000000000"/>
  </w:font>
  <w:font w:name="Tahoma">
    <w:panose1 w:val="020B0604030504040204"/>
  </w:font>
  <w:font w:name="方正仿宋简体">
    <w:panose1 w:val="020B0503020202020204"/>
  </w:font>
  <w:font w:name="Courier New">
    <w:panose1 w:val="02070309020205020404"/>
  </w:font>
  <w:font w:name="方正仿宋_GBK">
    <w:panose1 w:val="020B0503020202020204"/>
  </w:font>
  <w:font w:name="Cambria">
    <w:panose1 w:val="02040503050406030204"/>
  </w:font>
  <w:font w:name="Original Garamond Std Italic">
    <w:panose1 w:val="020B0503020202020204"/>
  </w:font>
  <w:font w:name="方正仿宋_GB2312">
    <w:panose1 w:val="020B0503020202020204"/>
  </w:font>
  <w:font w:name="Calibri">
    <w:panose1 w:val="020F0502020204030204"/>
  </w:font>
  <w:font w:name="微软雅黑">
    <w:panose1 w:val="020B0503020204020204"/>
  </w:font>
  <w:font w:name="黑体">
    <w:panose1 w:val="02010609060101010101"/>
  </w:font>
  <w:font w:name="等线 Light">
    <w:panose1 w:val="02010600030101010101"/>
  </w:font>
  <w:font w:name="仿宋">
    <w:panose1 w:val="02010609060101010101"/>
  </w:font>
  <w:font w:name="方正楷体_GB2312">
    <w:panose1 w:val="020B0503020202020204"/>
  </w:font>
  <w:font w:name="等线">
    <w:panose1 w:val="02010600030101010101"/>
  </w:font>
  <w:font w:name="Arial">
    <w:panose1 w:val="020B0604020202020204"/>
  </w:font>
  <w:font w:name="方正公文黑体">
    <w:panose1 w:val="020B0503020202020204"/>
  </w:font>
  <w:font w:name="方正幼线_GBK">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jc w:val="center"/>
    </w:pPr>
    <w: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879"/>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vert="horz" wrap="none" lIns="0" tIns="0" rIns="0" bIns="0" anchor="t">
                      <a:spAutoFit/>
                    </wps:bodyPr>
                  </wps:wsp>
                </a:graphicData>
              </a:graphic>
            </wp:anchor>
          </w:drawing>
        </mc:Choice>
        <mc:Fallback>
          <w:pict>
            <v:shape id="shape 0" o:spid="_x0000_s0" o:spt="1" type="#_x0000_t1" style="position:absolute;z-index:251661312;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879"/>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p>
    <w:pPr>
      <w:pStyle w:val="83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pPr>
    <w:r>
      <mc:AlternateContent>
        <mc:Choice Requires="wpg">
          <w:drawing>
            <wp:anchor xmlns:wp="http://schemas.openxmlformats.org/drawingml/2006/wordprocessingDrawing" xmlns:wp14="http://schemas.microsoft.com/office/word/2010/wordprocessingDrawing" distT="0" distB="0" distL="0" distR="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879"/>
                            <w:rPr>
                              <w:sz w:val="18"/>
                              <w:szCs w:val="18"/>
                            </w:rPr>
                          </w:pPr>
                          <w:r>
                            <w:rPr>
                              <w:sz w:val="18"/>
                              <w:szCs w:val="18"/>
                            </w:rPr>
                            <w:t xml:space="preserve">第 </w:t>
                          </w: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42</w:t>
                          </w:r>
                          <w:r>
                            <w:rPr>
                              <w:sz w:val="18"/>
                              <w:szCs w:val="18"/>
                            </w:rPr>
                            <w:fldChar w:fldCharType="end"/>
                          </w:r>
                          <w:r>
                            <w:rPr>
                              <w:sz w:val="18"/>
                              <w:szCs w:val="18"/>
                            </w:rPr>
                            <w:t xml:space="preserve"> 页</w:t>
                          </w:r>
                          <w:r/>
                        </w:p>
                      </w:txbxContent>
                    </wps:txbx>
                    <wps:bodyPr vert="horz" wrap="none" lIns="0" tIns="0" rIns="0" bIns="0" anchor="t">
                      <a:spAutoFit/>
                    </wps:bodyPr>
                  </wps:wsp>
                </a:graphicData>
              </a:graphic>
            </wp:anchor>
          </w:drawing>
        </mc:Choice>
        <mc:Fallback>
          <w:pict>
            <v:shape id="shape 1" o:spid="_x0000_s1" o:spt="1" type="#_x0000_t1" style="position:absolute;z-index:251662336;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879"/>
                      <w:rPr>
                        <w:sz w:val="18"/>
                        <w:szCs w:val="18"/>
                      </w:rPr>
                    </w:pPr>
                    <w:r>
                      <w:rPr>
                        <w:sz w:val="18"/>
                        <w:szCs w:val="18"/>
                      </w:rPr>
                      <w:t xml:space="preserve">第 </w:t>
                    </w: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42</w:t>
                    </w:r>
                    <w:r>
                      <w:rPr>
                        <w:sz w:val="18"/>
                        <w:szCs w:val="18"/>
                      </w:rPr>
                      <w:fldChar w:fldCharType="end"/>
                    </w:r>
                    <w:r>
                      <w:rPr>
                        <w:sz w:val="18"/>
                        <w:szCs w:val="18"/>
                      </w:rP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jc w:val="center"/>
    </w:pPr>
    <w:r>
      <mc:AlternateContent>
        <mc:Choice Requires="wpg">
          <w:drawing>
            <wp:anchor xmlns:wp="http://schemas.openxmlformats.org/drawingml/2006/wordprocessingDrawing" xmlns:wp14="http://schemas.microsoft.com/office/word/2010/wordprocessingDrawing" distT="0" distB="0" distL="0" distR="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835"/>
                            <w:jc w:val="center"/>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vert="horz" wrap="none" lIns="0" tIns="0" rIns="0" bIns="0" anchor="t">
                      <a:spAutoFit/>
                    </wps:bodyPr>
                  </wps:wsp>
                </a:graphicData>
              </a:graphic>
            </wp:anchor>
          </w:drawing>
        </mc:Choice>
        <mc:Fallback>
          <w:pict>
            <v:shape id="shape 2" o:spid="_x0000_s2" o:spt="1" type="#_x0000_t1" style="position:absolute;z-index:251663360;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835"/>
                      <w:jc w:val="center"/>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jc w:val="center"/>
    </w:pPr>
    <w:r>
      <mc:AlternateContent>
        <mc:Choice Requires="wpg">
          <w:drawing>
            <wp:anchor xmlns:wp="http://schemas.openxmlformats.org/drawingml/2006/wordprocessingDrawing" xmlns:wp14="http://schemas.microsoft.com/office/word/2010/wordprocessingDrawing" distT="0" distB="0" distL="0" distR="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835"/>
                          </w:pPr>
                          <w:r>
                            <w:t xml:space="preserve">第 </w:t>
                          </w:r>
                          <w:r>
                            <w:fldChar w:fldCharType="begin"/>
                          </w:r>
                          <w:r>
                            <w:instrText xml:space="preserve"> PAGE  \* MERGEFORMAT </w:instrText>
                          </w:r>
                          <w:r>
                            <w:fldChar w:fldCharType="separate"/>
                          </w:r>
                          <w:r>
                            <w:t xml:space="preserve">48</w:t>
                          </w:r>
                          <w:r>
                            <w:fldChar w:fldCharType="end"/>
                          </w:r>
                          <w:r>
                            <w:t xml:space="preserve"> 页</w:t>
                          </w:r>
                          <w:r/>
                        </w:p>
                      </w:txbxContent>
                    </wps:txbx>
                    <wps:bodyPr vert="horz" wrap="none" lIns="0" tIns="0" rIns="0" bIns="0" anchor="t">
                      <a:spAutoFit/>
                    </wps:bodyPr>
                  </wps:wsp>
                </a:graphicData>
              </a:graphic>
            </wp:anchor>
          </w:drawing>
        </mc:Choice>
        <mc:Fallback>
          <w:pict>
            <v:shape id="shape 3" o:spid="_x0000_s3" o:spt="1" type="#_x0000_t1" style="position:absolute;z-index:25166438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835"/>
                    </w:pPr>
                    <w:r>
                      <w:t xml:space="preserve">第 </w:t>
                    </w:r>
                    <w:r>
                      <w:fldChar w:fldCharType="begin"/>
                    </w:r>
                    <w:r>
                      <w:instrText xml:space="preserve"> PAGE  \* MERGEFORMAT </w:instrText>
                    </w:r>
                    <w:r>
                      <w:fldChar w:fldCharType="separate"/>
                    </w:r>
                    <w:r>
                      <w:t xml:space="preserve">48</w:t>
                    </w:r>
                    <w:r>
                      <w:fldChar w:fldCharType="end"/>
                    </w:r>
                    <w:r>
                      <w:t xml:space="preserve"> 页</w:t>
                    </w:r>
                    <w:r/>
                  </w:p>
                </w:txbxContent>
              </v:textbox>
            </v:shape>
          </w:pict>
        </mc:Fallback>
      </mc:AlternateContent>
    </w:r>
    <w:r/>
  </w:p>
  <w:p>
    <w:pPr>
      <w:pStyle w:val="83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pBdr>
        <w:bottom w:val="single" w:color="auto" w:sz="4"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878"/>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tabs>
          <w:tab w:val="left" w:pos="312" w:leader="none"/>
        </w:tabs>
      </w:pPr>
    </w:lvl>
    <w:lvl w:ilvl="1">
      <w:start w:val="1"/>
      <w:numFmt w:val="decimal"/>
      <w:isLgl w:val="false"/>
      <w:suff w:val="space"/>
      <w:lvlText w:val="%1.%2"/>
      <w:lvlJc w:val="left"/>
      <w:pPr>
        <w:ind w:left="0" w:firstLine="0"/>
      </w:pPr>
      <w:rPr>
        <w:rFonts w:hint="default"/>
      </w:rPr>
    </w:lvl>
    <w:lvl w:ilvl="2">
      <w:start w:val="1"/>
      <w:numFmt w:val="decimal"/>
      <w:isLgl w:val="false"/>
      <w:suff w:val="space"/>
      <w:lvlText w:val="%1.%2.%3"/>
      <w:lvlJc w:val="left"/>
      <w:pPr>
        <w:ind w:left="0" w:firstLine="0"/>
      </w:pPr>
      <w:rPr>
        <w:rFonts w:hint="default"/>
      </w:rPr>
    </w:lvl>
    <w:lvl w:ilvl="3">
      <w:start w:val="1"/>
      <w:numFmt w:val="decimal"/>
      <w:isLgl w:val="false"/>
      <w:suff w:val="space"/>
      <w:lvlText w:val="%1.%2.%3.%4"/>
      <w:lvlJc w:val="left"/>
      <w:pPr>
        <w:ind w:left="0" w:firstLine="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6"/>
  </w:num>
  <w:num w:numId="3">
    <w:abstractNumId w:val="7"/>
  </w:num>
  <w:num w:numId="4">
    <w:abstractNumId w:val="2"/>
  </w:num>
  <w:num w:numId="5">
    <w:abstractNumId w:val="4"/>
  </w:num>
  <w:num w:numId="6">
    <w:abstractNumId w:val="0"/>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96"/>
    <w:link w:val="787"/>
    <w:uiPriority w:val="9"/>
    <w:rPr>
      <w:rFonts w:ascii="Arial" w:hAnsi="Arial" w:eastAsia="Arial" w:cs="Arial"/>
      <w:sz w:val="40"/>
      <w:szCs w:val="40"/>
    </w:rPr>
  </w:style>
  <w:style w:type="character" w:styleId="15">
    <w:name w:val="Heading 2 Char"/>
    <w:basedOn w:val="796"/>
    <w:link w:val="788"/>
    <w:uiPriority w:val="9"/>
    <w:rPr>
      <w:rFonts w:ascii="Arial" w:hAnsi="Arial" w:eastAsia="Arial" w:cs="Arial"/>
      <w:sz w:val="34"/>
    </w:rPr>
  </w:style>
  <w:style w:type="character" w:styleId="17">
    <w:name w:val="Heading 3 Char"/>
    <w:basedOn w:val="796"/>
    <w:link w:val="789"/>
    <w:uiPriority w:val="9"/>
    <w:rPr>
      <w:rFonts w:ascii="Arial" w:hAnsi="Arial" w:eastAsia="Arial" w:cs="Arial"/>
      <w:sz w:val="30"/>
      <w:szCs w:val="30"/>
    </w:rPr>
  </w:style>
  <w:style w:type="character" w:styleId="19">
    <w:name w:val="Heading 4 Char"/>
    <w:basedOn w:val="796"/>
    <w:link w:val="790"/>
    <w:uiPriority w:val="9"/>
    <w:rPr>
      <w:rFonts w:ascii="Arial" w:hAnsi="Arial" w:eastAsia="Arial" w:cs="Arial"/>
      <w:b/>
      <w:bCs/>
      <w:sz w:val="26"/>
      <w:szCs w:val="26"/>
    </w:rPr>
  </w:style>
  <w:style w:type="character" w:styleId="21">
    <w:name w:val="Heading 5 Char"/>
    <w:basedOn w:val="796"/>
    <w:link w:val="791"/>
    <w:uiPriority w:val="9"/>
    <w:rPr>
      <w:rFonts w:ascii="Arial" w:hAnsi="Arial" w:eastAsia="Arial" w:cs="Arial"/>
      <w:b/>
      <w:bCs/>
      <w:sz w:val="24"/>
      <w:szCs w:val="24"/>
    </w:rPr>
  </w:style>
  <w:style w:type="character" w:styleId="23">
    <w:name w:val="Heading 6 Char"/>
    <w:basedOn w:val="796"/>
    <w:link w:val="792"/>
    <w:uiPriority w:val="9"/>
    <w:rPr>
      <w:rFonts w:ascii="Arial" w:hAnsi="Arial" w:eastAsia="Arial" w:cs="Arial"/>
      <w:b/>
      <w:bCs/>
      <w:sz w:val="22"/>
      <w:szCs w:val="22"/>
    </w:rPr>
  </w:style>
  <w:style w:type="character" w:styleId="25">
    <w:name w:val="Heading 7 Char"/>
    <w:basedOn w:val="796"/>
    <w:link w:val="793"/>
    <w:uiPriority w:val="9"/>
    <w:rPr>
      <w:rFonts w:ascii="Arial" w:hAnsi="Arial" w:eastAsia="Arial" w:cs="Arial"/>
      <w:b/>
      <w:bCs/>
      <w:i/>
      <w:iCs/>
      <w:sz w:val="22"/>
      <w:szCs w:val="22"/>
    </w:rPr>
  </w:style>
  <w:style w:type="character" w:styleId="27">
    <w:name w:val="Heading 8 Char"/>
    <w:basedOn w:val="796"/>
    <w:link w:val="794"/>
    <w:uiPriority w:val="9"/>
    <w:rPr>
      <w:rFonts w:ascii="Arial" w:hAnsi="Arial" w:eastAsia="Arial" w:cs="Arial"/>
      <w:i/>
      <w:iCs/>
      <w:sz w:val="22"/>
      <w:szCs w:val="22"/>
    </w:rPr>
  </w:style>
  <w:style w:type="character" w:styleId="29">
    <w:name w:val="Heading 9 Char"/>
    <w:basedOn w:val="796"/>
    <w:link w:val="795"/>
    <w:uiPriority w:val="9"/>
    <w:rPr>
      <w:rFonts w:ascii="Arial" w:hAnsi="Arial" w:eastAsia="Arial" w:cs="Arial"/>
      <w:i/>
      <w:iCs/>
      <w:sz w:val="21"/>
      <w:szCs w:val="21"/>
    </w:rPr>
  </w:style>
  <w:style w:type="character" w:styleId="34">
    <w:name w:val="Title Char"/>
    <w:basedOn w:val="796"/>
    <w:link w:val="855"/>
    <w:uiPriority w:val="10"/>
    <w:rPr>
      <w:sz w:val="48"/>
      <w:szCs w:val="48"/>
    </w:rPr>
  </w:style>
  <w:style w:type="character" w:styleId="36">
    <w:name w:val="Subtitle Char"/>
    <w:basedOn w:val="796"/>
    <w:link w:val="842"/>
    <w:uiPriority w:val="11"/>
    <w:rPr>
      <w:sz w:val="24"/>
      <w:szCs w:val="24"/>
    </w:rPr>
  </w:style>
  <w:style w:type="paragraph" w:styleId="37">
    <w:name w:val="Quote"/>
    <w:basedOn w:val="786"/>
    <w:next w:val="786"/>
    <w:link w:val="38"/>
    <w:uiPriority w:val="29"/>
    <w:qFormat/>
    <w:pPr>
      <w:ind w:left="720" w:right="720"/>
    </w:pPr>
    <w:rPr>
      <w:i/>
    </w:rPr>
  </w:style>
  <w:style w:type="character" w:styleId="38">
    <w:name w:val="Quote Char"/>
    <w:link w:val="37"/>
    <w:uiPriority w:val="29"/>
    <w:rPr>
      <w:i/>
    </w:rPr>
  </w:style>
  <w:style w:type="paragraph" w:styleId="39">
    <w:name w:val="Intense Quote"/>
    <w:basedOn w:val="786"/>
    <w:next w:val="78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96"/>
    <w:link w:val="837"/>
    <w:uiPriority w:val="99"/>
  </w:style>
  <w:style w:type="character" w:styleId="44">
    <w:name w:val="Footer Char"/>
    <w:basedOn w:val="796"/>
    <w:link w:val="835"/>
    <w:uiPriority w:val="99"/>
  </w:style>
  <w:style w:type="character" w:styleId="46">
    <w:name w:val="Caption Char"/>
    <w:basedOn w:val="805"/>
    <w:link w:val="835"/>
    <w:uiPriority w:val="99"/>
  </w:style>
  <w:style w:type="table" w:styleId="48">
    <w:name w:val="Table Grid Light"/>
    <w:basedOn w:val="7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9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9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9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9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9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9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9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9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9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9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9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9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9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9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9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9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9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9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9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9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9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9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9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9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9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9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9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9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9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9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9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9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9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9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9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9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9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9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9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9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9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9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9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9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9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9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9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9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9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9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9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9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9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9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9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9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9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9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9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9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9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9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9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9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9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9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9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9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9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9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9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9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9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9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43"/>
    <w:uiPriority w:val="99"/>
    <w:rPr>
      <w:sz w:val="18"/>
    </w:rPr>
  </w:style>
  <w:style w:type="character" w:styleId="178">
    <w:name w:val="Endnote Text Char"/>
    <w:link w:val="833"/>
    <w:uiPriority w:val="99"/>
    <w:rPr>
      <w:sz w:val="20"/>
    </w:rPr>
  </w:style>
  <w:style w:type="paragraph" w:styleId="189">
    <w:name w:val="TOC Heading"/>
    <w:uiPriority w:val="39"/>
    <w:unhideWhenUsed/>
  </w:style>
  <w:style w:type="paragraph" w:styleId="78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87">
    <w:name w:val="Heading 1"/>
    <w:basedOn w:val="786"/>
    <w:next w:val="786"/>
    <w:link w:val="914"/>
    <w:uiPriority w:val="0"/>
    <w:qFormat/>
    <w:pPr>
      <w:keepNext/>
      <w:outlineLvl w:val="0"/>
    </w:pPr>
    <w:rPr>
      <w:rFonts w:ascii="方正楷体_GB2312" w:eastAsia="方正楷体_GB2312"/>
      <w:sz w:val="28"/>
      <w:szCs w:val="20"/>
    </w:rPr>
  </w:style>
  <w:style w:type="paragraph" w:styleId="788">
    <w:name w:val="Heading 2"/>
    <w:basedOn w:val="786"/>
    <w:next w:val="786"/>
    <w:link w:val="888"/>
    <w:uiPriority w:val="0"/>
    <w:qFormat/>
    <w:pPr>
      <w:jc w:val="center"/>
      <w:keepLines/>
      <w:keepNext/>
      <w:spacing w:before="260" w:after="260" w:line="416" w:lineRule="auto"/>
      <w:outlineLvl w:val="1"/>
    </w:pPr>
    <w:rPr>
      <w:rFonts w:ascii="方正幼线_GBK" w:hAnsi="Arial" w:eastAsia="方正楷体_GB2312"/>
      <w:b/>
      <w:sz w:val="44"/>
      <w:szCs w:val="20"/>
    </w:rPr>
  </w:style>
  <w:style w:type="paragraph" w:styleId="789">
    <w:name w:val="Heading 3"/>
    <w:basedOn w:val="786"/>
    <w:next w:val="786"/>
    <w:link w:val="2170"/>
    <w:uiPriority w:val="0"/>
    <w:qFormat/>
    <w:pPr>
      <w:keepLines/>
      <w:keepNext/>
      <w:spacing w:before="260" w:after="260" w:line="416" w:lineRule="auto"/>
      <w:outlineLvl w:val="2"/>
    </w:pPr>
    <w:rPr>
      <w:b/>
      <w:sz w:val="32"/>
      <w:szCs w:val="20"/>
    </w:rPr>
  </w:style>
  <w:style w:type="paragraph" w:styleId="790">
    <w:name w:val="Heading 4"/>
    <w:basedOn w:val="786"/>
    <w:next w:val="786"/>
    <w:link w:val="918"/>
    <w:uiPriority w:val="0"/>
    <w:qFormat/>
    <w:pPr>
      <w:keepLines/>
      <w:keepNext/>
      <w:spacing w:before="280" w:after="290" w:line="376" w:lineRule="auto"/>
      <w:outlineLvl w:val="3"/>
    </w:pPr>
    <w:rPr>
      <w:rFonts w:ascii="Arial" w:hAnsi="Arial" w:eastAsia="黑体"/>
      <w:b/>
      <w:bCs/>
      <w:sz w:val="28"/>
      <w:szCs w:val="28"/>
    </w:rPr>
  </w:style>
  <w:style w:type="paragraph" w:styleId="791">
    <w:name w:val="Heading 5"/>
    <w:basedOn w:val="786"/>
    <w:next w:val="798"/>
    <w:link w:val="919"/>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792">
    <w:name w:val="Heading 6"/>
    <w:basedOn w:val="786"/>
    <w:next w:val="798"/>
    <w:link w:val="905"/>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793">
    <w:name w:val="Heading 7"/>
    <w:basedOn w:val="786"/>
    <w:next w:val="798"/>
    <w:link w:val="913"/>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794">
    <w:name w:val="Heading 8"/>
    <w:basedOn w:val="786"/>
    <w:next w:val="798"/>
    <w:link w:val="912"/>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795">
    <w:name w:val="Heading 9"/>
    <w:basedOn w:val="786"/>
    <w:next w:val="798"/>
    <w:link w:val="907"/>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96" w:default="1">
    <w:name w:val="Default Paragraph Font"/>
    <w:uiPriority w:val="1"/>
    <w:semiHidden/>
    <w:unhideWhenUsed/>
    <w:qFormat/>
  </w:style>
  <w:style w:type="table" w:styleId="797" w:default="1">
    <w:name w:val="Normal Table"/>
    <w:uiPriority w:val="99"/>
    <w:semiHidden/>
    <w:unhideWhenUsed/>
    <w:qFormat/>
    <w:tblPr>
      <w:tblCellMar>
        <w:left w:w="108" w:type="dxa"/>
        <w:top w:w="0" w:type="dxa"/>
        <w:right w:w="108" w:type="dxa"/>
        <w:bottom w:w="0" w:type="dxa"/>
      </w:tblCellMar>
    </w:tblPr>
  </w:style>
  <w:style w:type="paragraph" w:styleId="798">
    <w:name w:val="Normal Indent"/>
    <w:basedOn w:val="786"/>
    <w:next w:val="786"/>
    <w:link w:val="915"/>
    <w:uiPriority w:val="0"/>
    <w:qFormat/>
    <w:pPr>
      <w:ind w:firstLine="420"/>
    </w:pPr>
  </w:style>
  <w:style w:type="paragraph" w:styleId="799">
    <w:name w:val="toc 7"/>
    <w:basedOn w:val="786"/>
    <w:next w:val="786"/>
    <w:uiPriority w:val="39"/>
    <w:qFormat/>
    <w:pPr>
      <w:ind w:left="2520"/>
    </w:pPr>
    <w:rPr>
      <w:rFonts w:ascii="等线" w:hAnsi="等线" w:eastAsia="等线" w:cs="宋体"/>
      <w:szCs w:val="22"/>
    </w:rPr>
  </w:style>
  <w:style w:type="paragraph" w:styleId="800">
    <w:name w:val="List Number 2"/>
    <w:basedOn w:val="786"/>
    <w:uiPriority w:val="0"/>
    <w:qFormat/>
    <w:pPr>
      <w:ind w:left="425" w:hanging="425"/>
      <w:spacing w:line="300" w:lineRule="auto"/>
      <w:tabs>
        <w:tab w:val="left" w:pos="425" w:leader="none"/>
        <w:tab w:val="left" w:pos="567" w:leader="none"/>
      </w:tabs>
    </w:pPr>
    <w:rPr>
      <w:sz w:val="28"/>
      <w:szCs w:val="20"/>
    </w:rPr>
  </w:style>
  <w:style w:type="paragraph" w:styleId="801">
    <w:name w:val="Note Heading"/>
    <w:basedOn w:val="786"/>
    <w:next w:val="786"/>
    <w:link w:val="1451"/>
    <w:uiPriority w:val="0"/>
    <w:qFormat/>
    <w:pPr>
      <w:jc w:val="center"/>
    </w:pPr>
    <w:rPr>
      <w:rFonts w:ascii="等线" w:hAnsi="等线" w:eastAsia="等线" w:cs="宋体"/>
    </w:rPr>
  </w:style>
  <w:style w:type="paragraph" w:styleId="802">
    <w:name w:val="index 8"/>
    <w:basedOn w:val="786"/>
    <w:next w:val="786"/>
    <w:uiPriority w:val="0"/>
    <w:qFormat/>
    <w:pPr>
      <w:ind w:left="1680" w:hanging="210"/>
      <w:jc w:val="left"/>
    </w:pPr>
    <w:rPr>
      <w:rFonts w:ascii="Calibri" w:hAnsi="Calibri"/>
      <w:sz w:val="20"/>
      <w:szCs w:val="20"/>
    </w:rPr>
  </w:style>
  <w:style w:type="paragraph" w:styleId="803">
    <w:name w:val="List Number"/>
    <w:basedOn w:val="804"/>
    <w:uiPriority w:val="0"/>
    <w:qFormat/>
    <w:pPr>
      <w:ind w:left="720" w:right="720" w:hanging="360"/>
      <w:spacing w:before="120" w:after="240" w:line="240" w:lineRule="atLeast"/>
      <w:widowControl/>
    </w:pPr>
    <w:rPr>
      <w:rFonts w:ascii="宋体" w:hAnsi="Original Garamond Std Italic"/>
      <w:spacing w:val="-5"/>
      <w:sz w:val="24"/>
      <w:szCs w:val="20"/>
    </w:rPr>
  </w:style>
  <w:style w:type="paragraph" w:styleId="804">
    <w:name w:val="List"/>
    <w:basedOn w:val="786"/>
    <w:uiPriority w:val="0"/>
    <w:qFormat/>
    <w:pPr>
      <w:ind w:left="200" w:hanging="200"/>
    </w:pPr>
  </w:style>
  <w:style w:type="paragraph" w:styleId="805">
    <w:name w:val="Caption"/>
    <w:basedOn w:val="786"/>
    <w:next w:val="786"/>
    <w:link w:val="1031"/>
    <w:uiPriority w:val="0"/>
    <w:qFormat/>
    <w:rPr>
      <w:rFonts w:ascii="Cambria" w:hAnsi="Cambria" w:eastAsia="黑体" w:cs="宋体"/>
      <w:szCs w:val="22"/>
    </w:rPr>
  </w:style>
  <w:style w:type="paragraph" w:styleId="806">
    <w:name w:val="index 5"/>
    <w:basedOn w:val="786"/>
    <w:next w:val="786"/>
    <w:uiPriority w:val="0"/>
    <w:qFormat/>
    <w:pPr>
      <w:ind w:left="1050" w:hanging="210"/>
      <w:jc w:val="left"/>
    </w:pPr>
    <w:rPr>
      <w:rFonts w:ascii="Calibri" w:hAnsi="Calibri"/>
      <w:sz w:val="20"/>
      <w:szCs w:val="20"/>
    </w:rPr>
  </w:style>
  <w:style w:type="paragraph" w:styleId="807">
    <w:name w:val="List Bullet"/>
    <w:basedOn w:val="786"/>
    <w:uiPriority w:val="99"/>
    <w:qFormat/>
    <w:pPr>
      <w:contextualSpacing/>
      <w:ind w:left="1236" w:hanging="1236"/>
      <w:tabs>
        <w:tab w:val="left" w:pos="360" w:leader="none"/>
      </w:tabs>
    </w:pPr>
    <w:rPr>
      <w:rFonts w:ascii="Calibri" w:hAnsi="Calibri"/>
      <w:szCs w:val="22"/>
    </w:rPr>
  </w:style>
  <w:style w:type="paragraph" w:styleId="808">
    <w:name w:val="Document Map"/>
    <w:basedOn w:val="786"/>
    <w:link w:val="1439"/>
    <w:uiPriority w:val="99"/>
    <w:qFormat/>
    <w:rPr>
      <w:rFonts w:ascii="宋体" w:hAnsi="等线" w:eastAsia="等线" w:cs="宋体"/>
      <w:sz w:val="18"/>
      <w:szCs w:val="18"/>
    </w:rPr>
  </w:style>
  <w:style w:type="paragraph" w:styleId="809">
    <w:name w:val="annotation text"/>
    <w:basedOn w:val="786"/>
    <w:link w:val="1445"/>
    <w:uiPriority w:val="99"/>
    <w:qFormat/>
    <w:pPr>
      <w:jc w:val="left"/>
    </w:pPr>
    <w:rPr>
      <w:rFonts w:ascii="Calibri" w:hAnsi="Calibri" w:eastAsia="等线" w:cs="宋体"/>
      <w:szCs w:val="22"/>
    </w:rPr>
  </w:style>
  <w:style w:type="paragraph" w:styleId="810">
    <w:name w:val="index 6"/>
    <w:basedOn w:val="786"/>
    <w:next w:val="786"/>
    <w:uiPriority w:val="0"/>
    <w:qFormat/>
    <w:pPr>
      <w:ind w:left="1260" w:hanging="210"/>
      <w:jc w:val="left"/>
    </w:pPr>
    <w:rPr>
      <w:rFonts w:ascii="Calibri" w:hAnsi="Calibri"/>
      <w:sz w:val="20"/>
      <w:szCs w:val="20"/>
    </w:rPr>
  </w:style>
  <w:style w:type="paragraph" w:styleId="811">
    <w:name w:val="Salutation"/>
    <w:basedOn w:val="786"/>
    <w:next w:val="786"/>
    <w:link w:val="1455"/>
    <w:uiPriority w:val="0"/>
    <w:qFormat/>
    <w:pPr>
      <w:ind w:firstLine="560"/>
      <w:spacing w:line="500" w:lineRule="exact"/>
    </w:pPr>
    <w:rPr>
      <w:rFonts w:ascii="Arial" w:hAnsi="Arial" w:eastAsia="方正仿宋_GBK" w:cs="Arial"/>
      <w:szCs w:val="22"/>
    </w:rPr>
  </w:style>
  <w:style w:type="paragraph" w:styleId="812">
    <w:name w:val="Body Text 3"/>
    <w:basedOn w:val="786"/>
    <w:link w:val="1449"/>
    <w:uiPriority w:val="0"/>
    <w:qFormat/>
    <w:rPr>
      <w:rFonts w:ascii="方正仿宋_GB2312" w:hAnsi="Arial" w:eastAsia="方正仿宋_GB2312" w:cs="宋体"/>
      <w:sz w:val="32"/>
      <w:szCs w:val="22"/>
    </w:rPr>
  </w:style>
  <w:style w:type="paragraph" w:styleId="813">
    <w:name w:val="List Bullet 3"/>
    <w:basedOn w:val="786"/>
    <w:uiPriority w:val="99"/>
    <w:qFormat/>
    <w:pPr>
      <w:contextualSpacing/>
      <w:ind w:left="1236" w:hanging="1236"/>
      <w:tabs>
        <w:tab w:val="left" w:pos="1200" w:leader="none"/>
      </w:tabs>
    </w:pPr>
  </w:style>
  <w:style w:type="paragraph" w:styleId="814">
    <w:name w:val="Body Text"/>
    <w:basedOn w:val="786"/>
    <w:next w:val="815"/>
    <w:link w:val="1447"/>
    <w:uiPriority w:val="0"/>
    <w:qFormat/>
    <w:rPr>
      <w:rFonts w:ascii="方正楷体_GB2312" w:hAnsi="Arial" w:eastAsia="方正楷体_GB2312" w:cs="宋体"/>
      <w:sz w:val="28"/>
      <w:szCs w:val="22"/>
    </w:rPr>
  </w:style>
  <w:style w:type="paragraph" w:styleId="815" w:customStyle="1">
    <w:name w:val="一级条标题"/>
    <w:basedOn w:val="816"/>
    <w:next w:val="817"/>
    <w:link w:val="1106"/>
    <w:uiPriority w:val="0"/>
    <w:qFormat/>
    <w:pPr>
      <w:ind w:left="420" w:hanging="420"/>
      <w:tabs>
        <w:tab w:val="left" w:pos="567" w:leader="none"/>
        <w:tab w:val="left" w:pos="780" w:leader="none"/>
      </w:tabs>
      <w:outlineLvl w:val="2"/>
    </w:pPr>
  </w:style>
  <w:style w:type="paragraph" w:styleId="816" w:customStyle="1">
    <w:name w:val="章标题"/>
    <w:next w:val="786"/>
    <w:link w:val="1314"/>
    <w:uiPriority w:val="0"/>
    <w:qFormat/>
    <w:pPr>
      <w:ind w:left="780" w:hanging="360"/>
      <w:jc w:val="both"/>
      <w:tabs>
        <w:tab w:val="left" w:pos="567" w:leader="none"/>
        <w:tab w:val="left" w:pos="780" w:leader="none"/>
      </w:tabs>
      <w:outlineLvl w:val="1"/>
    </w:pPr>
    <w:rPr>
      <w:rFonts w:ascii="黑体" w:hAnsi="等线" w:eastAsia="黑体" w:cs="宋体"/>
      <w:sz w:val="21"/>
      <w:szCs w:val="22"/>
      <w:lang w:val="en-US" w:eastAsia="zh-CN" w:bidi="ar-SA"/>
    </w:rPr>
  </w:style>
  <w:style w:type="paragraph" w:styleId="817" w:customStyle="1">
    <w:name w:val="段"/>
    <w:next w:val="786"/>
    <w:uiPriority w:val="0"/>
    <w:qFormat/>
    <w:pPr>
      <w:ind w:firstLine="200"/>
      <w:jc w:val="both"/>
    </w:pPr>
    <w:rPr>
      <w:rFonts w:ascii="宋体" w:hAnsi="Times New Roman" w:eastAsia="宋体" w:cs="Times New Roman"/>
      <w:sz w:val="21"/>
      <w:lang w:val="en-US" w:eastAsia="zh-CN" w:bidi="ar-SA"/>
    </w:rPr>
  </w:style>
  <w:style w:type="paragraph" w:styleId="818">
    <w:name w:val="Body Text Indent"/>
    <w:basedOn w:val="786"/>
    <w:link w:val="1446"/>
    <w:uiPriority w:val="0"/>
    <w:qFormat/>
    <w:pPr>
      <w:ind w:firstLine="645"/>
    </w:pPr>
    <w:rPr>
      <w:rFonts w:ascii="方正楷体_GB2312" w:hAnsi="等线" w:eastAsia="方正楷体_GB2312" w:cs="宋体"/>
      <w:sz w:val="32"/>
      <w:szCs w:val="22"/>
    </w:rPr>
  </w:style>
  <w:style w:type="paragraph" w:styleId="819">
    <w:name w:val="List Number 3"/>
    <w:basedOn w:val="786"/>
    <w:uiPriority w:val="0"/>
    <w:qFormat/>
    <w:pPr>
      <w:ind w:left="720" w:hanging="720"/>
      <w:tabs>
        <w:tab w:val="left" w:pos="1200" w:leader="none"/>
      </w:tabs>
    </w:pPr>
  </w:style>
  <w:style w:type="paragraph" w:styleId="820">
    <w:name w:val="List 2"/>
    <w:basedOn w:val="786"/>
    <w:uiPriority w:val="0"/>
    <w:qFormat/>
    <w:pPr>
      <w:ind w:left="100" w:hanging="200"/>
      <w:spacing w:line="500" w:lineRule="exact"/>
    </w:pPr>
    <w:rPr>
      <w:rFonts w:ascii="Arial" w:hAnsi="Arial" w:eastAsia="仿宋" w:cs="Arial"/>
      <w:sz w:val="28"/>
    </w:rPr>
  </w:style>
  <w:style w:type="paragraph" w:styleId="821">
    <w:name w:val="Block Text"/>
    <w:basedOn w:val="786"/>
    <w:uiPriority w:val="0"/>
    <w:qFormat/>
    <w:pPr>
      <w:ind w:left="630" w:right="630"/>
      <w:jc w:val="center"/>
    </w:pPr>
    <w:rPr>
      <w:rFonts w:ascii="宋体"/>
      <w:b/>
      <w:sz w:val="32"/>
    </w:rPr>
  </w:style>
  <w:style w:type="paragraph" w:styleId="822">
    <w:name w:val="List Bullet 2"/>
    <w:basedOn w:val="786"/>
    <w:uiPriority w:val="0"/>
    <w:qFormat/>
    <w:pPr>
      <w:ind w:left="1236" w:hanging="1236"/>
      <w:tabs>
        <w:tab w:val="left" w:pos="780" w:leader="none"/>
      </w:tabs>
    </w:pPr>
  </w:style>
  <w:style w:type="paragraph" w:styleId="823">
    <w:name w:val="HTML Address"/>
    <w:basedOn w:val="786"/>
    <w:link w:val="1441"/>
    <w:uiPriority w:val="0"/>
    <w:qFormat/>
    <w:rPr>
      <w:rFonts w:ascii="等线" w:hAnsi="等线" w:eastAsia="等线" w:cs="宋体"/>
      <w:i/>
      <w:iCs/>
    </w:rPr>
  </w:style>
  <w:style w:type="paragraph" w:styleId="824">
    <w:name w:val="index 4"/>
    <w:basedOn w:val="786"/>
    <w:next w:val="786"/>
    <w:uiPriority w:val="0"/>
    <w:qFormat/>
    <w:pPr>
      <w:ind w:left="600"/>
    </w:pPr>
  </w:style>
  <w:style w:type="paragraph" w:styleId="825">
    <w:name w:val="toc 5"/>
    <w:basedOn w:val="786"/>
    <w:next w:val="786"/>
    <w:uiPriority w:val="39"/>
    <w:qFormat/>
    <w:pPr>
      <w:ind w:left="1680"/>
    </w:pPr>
    <w:rPr>
      <w:rFonts w:ascii="等线" w:hAnsi="等线" w:eastAsia="等线" w:cs="宋体"/>
      <w:szCs w:val="22"/>
    </w:rPr>
  </w:style>
  <w:style w:type="paragraph" w:styleId="826">
    <w:name w:val="toc 3"/>
    <w:basedOn w:val="786"/>
    <w:next w:val="786"/>
    <w:uiPriority w:val="39"/>
    <w:qFormat/>
    <w:pPr>
      <w:ind w:left="840"/>
    </w:pPr>
  </w:style>
  <w:style w:type="paragraph" w:styleId="827">
    <w:name w:val="Plain Text"/>
    <w:basedOn w:val="786"/>
    <w:link w:val="1442"/>
    <w:uiPriority w:val="0"/>
    <w:qFormat/>
    <w:rPr>
      <w:rFonts w:ascii="宋体" w:hAnsi="Courier New" w:eastAsia="等线" w:cs="Courier New"/>
      <w:szCs w:val="21"/>
    </w:rPr>
  </w:style>
  <w:style w:type="paragraph" w:styleId="828">
    <w:name w:val="List Bullet 5"/>
    <w:basedOn w:val="786"/>
    <w:uiPriority w:val="0"/>
    <w:qFormat/>
    <w:pPr>
      <w:spacing w:line="312" w:lineRule="atLeast"/>
    </w:pPr>
    <w:rPr>
      <w:szCs w:val="20"/>
    </w:rPr>
  </w:style>
  <w:style w:type="paragraph" w:styleId="829">
    <w:name w:val="toc 8"/>
    <w:basedOn w:val="786"/>
    <w:next w:val="786"/>
    <w:uiPriority w:val="39"/>
    <w:qFormat/>
    <w:pPr>
      <w:ind w:left="2940"/>
    </w:pPr>
    <w:rPr>
      <w:rFonts w:ascii="等线" w:hAnsi="等线" w:eastAsia="等线" w:cs="宋体"/>
      <w:szCs w:val="22"/>
    </w:rPr>
  </w:style>
  <w:style w:type="paragraph" w:styleId="830">
    <w:name w:val="index 3"/>
    <w:basedOn w:val="786"/>
    <w:next w:val="786"/>
    <w:uiPriority w:val="0"/>
    <w:qFormat/>
    <w:pPr>
      <w:ind w:left="630" w:hanging="210"/>
      <w:jc w:val="left"/>
    </w:pPr>
    <w:rPr>
      <w:rFonts w:ascii="Calibri" w:hAnsi="Calibri"/>
      <w:sz w:val="20"/>
      <w:szCs w:val="20"/>
    </w:rPr>
  </w:style>
  <w:style w:type="paragraph" w:styleId="831">
    <w:name w:val="Date"/>
    <w:basedOn w:val="786"/>
    <w:next w:val="786"/>
    <w:link w:val="1440"/>
    <w:uiPriority w:val="0"/>
    <w:qFormat/>
    <w:pPr>
      <w:ind w:left="100"/>
    </w:pPr>
    <w:rPr>
      <w:rFonts w:ascii="方正仿宋_GB2312" w:hAnsi="等线" w:eastAsia="方正仿宋_GB2312" w:cs="宋体"/>
      <w:b/>
      <w:sz w:val="36"/>
    </w:rPr>
  </w:style>
  <w:style w:type="paragraph" w:styleId="832">
    <w:name w:val="Body Text Indent 2"/>
    <w:basedOn w:val="786"/>
    <w:link w:val="1448"/>
    <w:uiPriority w:val="0"/>
    <w:qFormat/>
    <w:pPr>
      <w:ind w:firstLine="560"/>
      <w:spacing w:line="520" w:lineRule="exact"/>
    </w:pPr>
    <w:rPr>
      <w:rFonts w:ascii="方正楷体_GB2312" w:hAnsi="等线" w:eastAsia="方正楷体_GB2312" w:cs="宋体"/>
      <w:sz w:val="28"/>
      <w:szCs w:val="28"/>
    </w:rPr>
  </w:style>
  <w:style w:type="paragraph" w:styleId="833">
    <w:name w:val="endnote text"/>
    <w:basedOn w:val="786"/>
    <w:link w:val="1457"/>
    <w:uiPriority w:val="0"/>
    <w:qFormat/>
    <w:pPr>
      <w:jc w:val="left"/>
    </w:pPr>
    <w:rPr>
      <w:rFonts w:ascii="等线" w:hAnsi="等线" w:eastAsia="等线" w:cs="宋体"/>
      <w:lang w:val="zh-CN"/>
    </w:rPr>
  </w:style>
  <w:style w:type="paragraph" w:styleId="834">
    <w:name w:val="Balloon Text"/>
    <w:basedOn w:val="786"/>
    <w:link w:val="1453"/>
    <w:uiPriority w:val="0"/>
    <w:qFormat/>
    <w:rPr>
      <w:rFonts w:ascii="等线" w:hAnsi="等线" w:eastAsia="等线" w:cs="宋体"/>
      <w:sz w:val="18"/>
      <w:szCs w:val="18"/>
    </w:rPr>
  </w:style>
  <w:style w:type="paragraph" w:styleId="835">
    <w:name w:val="Footer"/>
    <w:basedOn w:val="786"/>
    <w:link w:val="884"/>
    <w:uiPriority w:val="99"/>
    <w:qFormat/>
    <w:pPr>
      <w:jc w:val="left"/>
      <w:tabs>
        <w:tab w:val="center" w:pos="4153" w:leader="none"/>
        <w:tab w:val="right" w:pos="8306" w:leader="none"/>
      </w:tabs>
    </w:pPr>
    <w:rPr>
      <w:sz w:val="18"/>
      <w:szCs w:val="18"/>
    </w:rPr>
  </w:style>
  <w:style w:type="paragraph" w:styleId="836">
    <w:name w:val="envelope return"/>
    <w:basedOn w:val="786"/>
    <w:uiPriority w:val="99"/>
    <w:qFormat/>
    <w:rPr>
      <w:rFonts w:ascii="Arial" w:hAnsi="Arial"/>
    </w:rPr>
  </w:style>
  <w:style w:type="paragraph" w:styleId="837">
    <w:name w:val="Header"/>
    <w:basedOn w:val="786"/>
    <w:link w:val="883"/>
    <w:uiPriority w:val="99"/>
    <w:qFormat/>
    <w:pPr>
      <w:jc w:val="center"/>
      <w:tabs>
        <w:tab w:val="center" w:pos="4153" w:leader="none"/>
        <w:tab w:val="right" w:pos="8306" w:leader="none"/>
      </w:tabs>
      <w:pBdr>
        <w:bottom w:val="single" w:color="auto" w:sz="6" w:space="1"/>
      </w:pBdr>
    </w:pPr>
    <w:rPr>
      <w:sz w:val="18"/>
      <w:szCs w:val="18"/>
    </w:rPr>
  </w:style>
  <w:style w:type="paragraph" w:styleId="838">
    <w:name w:val="toc 1"/>
    <w:basedOn w:val="786"/>
    <w:next w:val="786"/>
    <w:uiPriority w:val="39"/>
    <w:qFormat/>
  </w:style>
  <w:style w:type="paragraph" w:styleId="839">
    <w:name w:val="toc 4"/>
    <w:basedOn w:val="786"/>
    <w:next w:val="786"/>
    <w:uiPriority w:val="39"/>
    <w:qFormat/>
    <w:pPr>
      <w:ind w:left="1260"/>
    </w:pPr>
    <w:rPr>
      <w:rFonts w:ascii="等线" w:hAnsi="等线" w:eastAsia="等线" w:cs="宋体"/>
      <w:szCs w:val="22"/>
    </w:rPr>
  </w:style>
  <w:style w:type="paragraph" w:styleId="840">
    <w:name w:val="index heading"/>
    <w:basedOn w:val="786"/>
    <w:next w:val="841"/>
    <w:uiPriority w:val="0"/>
    <w:qFormat/>
    <w:pPr>
      <w:spacing w:line="300" w:lineRule="auto"/>
    </w:pPr>
    <w:rPr>
      <w:rFonts w:eastAsia="方正楷体_GB2312"/>
      <w:sz w:val="24"/>
    </w:rPr>
  </w:style>
  <w:style w:type="paragraph" w:styleId="841">
    <w:name w:val="index 1"/>
    <w:basedOn w:val="786"/>
    <w:next w:val="786"/>
    <w:uiPriority w:val="0"/>
    <w:qFormat/>
  </w:style>
  <w:style w:type="paragraph" w:styleId="842">
    <w:name w:val="Subtitle"/>
    <w:basedOn w:val="786"/>
    <w:next w:val="786"/>
    <w:link w:val="1456"/>
    <w:uiPriority w:val="0"/>
    <w:qFormat/>
    <w:pPr>
      <w:jc w:val="center"/>
      <w:spacing w:before="240" w:after="60" w:line="312" w:lineRule="auto"/>
      <w:outlineLvl w:val="1"/>
    </w:pPr>
    <w:rPr>
      <w:rFonts w:ascii="等线" w:hAnsi="等线" w:eastAsia="等线" w:cs="宋体"/>
      <w:b/>
      <w:bCs/>
      <w:sz w:val="32"/>
      <w:szCs w:val="32"/>
    </w:rPr>
  </w:style>
  <w:style w:type="paragraph" w:styleId="843">
    <w:name w:val="footnote text"/>
    <w:basedOn w:val="786"/>
    <w:link w:val="1444"/>
    <w:uiPriority w:val="0"/>
    <w:qFormat/>
    <w:pPr>
      <w:jc w:val="left"/>
    </w:pPr>
    <w:rPr>
      <w:rFonts w:ascii="Calibri" w:hAnsi="Calibri" w:eastAsia="等线" w:cs="宋体"/>
      <w:sz w:val="18"/>
      <w:szCs w:val="18"/>
    </w:rPr>
  </w:style>
  <w:style w:type="paragraph" w:styleId="844">
    <w:name w:val="toc 6"/>
    <w:basedOn w:val="786"/>
    <w:next w:val="786"/>
    <w:uiPriority w:val="39"/>
    <w:qFormat/>
    <w:pPr>
      <w:ind w:left="2100"/>
    </w:pPr>
    <w:rPr>
      <w:rFonts w:ascii="等线" w:hAnsi="等线" w:eastAsia="等线" w:cs="宋体"/>
      <w:szCs w:val="22"/>
    </w:rPr>
  </w:style>
  <w:style w:type="paragraph" w:styleId="845">
    <w:name w:val="Body Text Indent 3"/>
    <w:basedOn w:val="786"/>
    <w:link w:val="1450"/>
    <w:uiPriority w:val="0"/>
    <w:qFormat/>
    <w:pPr>
      <w:ind w:left="520" w:firstLine="425"/>
      <w:jc w:val="center"/>
    </w:pPr>
    <w:rPr>
      <w:rFonts w:ascii="微软雅黑" w:hAnsi="Arial" w:eastAsia="微软雅黑" w:cs="宋体"/>
      <w:sz w:val="36"/>
      <w:szCs w:val="22"/>
    </w:rPr>
  </w:style>
  <w:style w:type="paragraph" w:styleId="846">
    <w:name w:val="index 7"/>
    <w:basedOn w:val="786"/>
    <w:next w:val="786"/>
    <w:uiPriority w:val="0"/>
    <w:qFormat/>
    <w:pPr>
      <w:ind w:left="1470" w:hanging="210"/>
      <w:jc w:val="left"/>
    </w:pPr>
    <w:rPr>
      <w:rFonts w:ascii="Calibri" w:hAnsi="Calibri"/>
      <w:sz w:val="20"/>
      <w:szCs w:val="20"/>
    </w:rPr>
  </w:style>
  <w:style w:type="paragraph" w:styleId="847">
    <w:name w:val="index 9"/>
    <w:basedOn w:val="786"/>
    <w:next w:val="786"/>
    <w:uiPriority w:val="0"/>
    <w:qFormat/>
    <w:pPr>
      <w:ind w:left="1890" w:hanging="210"/>
      <w:jc w:val="left"/>
    </w:pPr>
    <w:rPr>
      <w:rFonts w:ascii="Calibri" w:hAnsi="Calibri"/>
      <w:sz w:val="20"/>
      <w:szCs w:val="20"/>
    </w:rPr>
  </w:style>
  <w:style w:type="paragraph" w:styleId="848">
    <w:name w:val="table of figures"/>
    <w:basedOn w:val="786"/>
    <w:next w:val="786"/>
    <w:uiPriority w:val="0"/>
    <w:qFormat/>
    <w:pPr>
      <w:ind w:left="420" w:hanging="420"/>
      <w:jc w:val="left"/>
      <w:spacing w:line="500" w:lineRule="exact"/>
    </w:pPr>
    <w:rPr>
      <w:rFonts w:ascii="Calibri" w:hAnsi="Calibri" w:eastAsia="仿宋"/>
      <w:smallCaps/>
      <w:sz w:val="20"/>
      <w:szCs w:val="20"/>
    </w:rPr>
  </w:style>
  <w:style w:type="paragraph" w:styleId="849">
    <w:name w:val="toc 2"/>
    <w:basedOn w:val="786"/>
    <w:next w:val="786"/>
    <w:uiPriority w:val="39"/>
    <w:qFormat/>
    <w:pPr>
      <w:ind w:left="420"/>
    </w:pPr>
  </w:style>
  <w:style w:type="paragraph" w:styleId="850">
    <w:name w:val="toc 9"/>
    <w:basedOn w:val="786"/>
    <w:next w:val="786"/>
    <w:uiPriority w:val="39"/>
    <w:qFormat/>
    <w:pPr>
      <w:ind w:left="3360"/>
    </w:pPr>
  </w:style>
  <w:style w:type="paragraph" w:styleId="851">
    <w:name w:val="Body Text 2"/>
    <w:basedOn w:val="786"/>
    <w:link w:val="1454"/>
    <w:uiPriority w:val="0"/>
    <w:qFormat/>
    <w:pPr>
      <w:spacing w:after="120" w:line="480" w:lineRule="auto"/>
    </w:pPr>
    <w:rPr>
      <w:rFonts w:ascii="等线" w:hAnsi="等线" w:eastAsia="等线" w:cs="宋体"/>
    </w:rPr>
  </w:style>
  <w:style w:type="paragraph" w:styleId="852">
    <w:name w:val="HTML Preformatted"/>
    <w:basedOn w:val="786"/>
    <w:link w:val="1443"/>
    <w:uiPriority w:val="0"/>
    <w:qFormat/>
    <w:rPr>
      <w:rFonts w:ascii="Courier New" w:hAnsi="Courier New" w:eastAsia="等线" w:cs="Courier New"/>
      <w:szCs w:val="22"/>
    </w:rPr>
  </w:style>
  <w:style w:type="paragraph" w:styleId="853">
    <w:name w:val="Normal (Web)"/>
    <w:basedOn w:val="786"/>
    <w:link w:val="1037"/>
    <w:uiPriority w:val="0"/>
    <w:qFormat/>
    <w:pPr>
      <w:jc w:val="left"/>
      <w:spacing w:before="100" w:beforeAutospacing="1" w:after="100" w:afterAutospacing="1"/>
      <w:widowControl/>
    </w:pPr>
    <w:rPr>
      <w:rFonts w:ascii="宋体" w:hAnsi="宋体" w:eastAsia="等线" w:cs="宋体"/>
      <w:color w:val="000000"/>
      <w:sz w:val="24"/>
    </w:rPr>
  </w:style>
  <w:style w:type="paragraph" w:styleId="854">
    <w:name w:val="index 2"/>
    <w:basedOn w:val="786"/>
    <w:next w:val="786"/>
    <w:uiPriority w:val="0"/>
    <w:qFormat/>
    <w:pPr>
      <w:ind w:left="420" w:hanging="210"/>
      <w:jc w:val="left"/>
    </w:pPr>
    <w:rPr>
      <w:rFonts w:ascii="Calibri" w:hAnsi="Calibri"/>
      <w:sz w:val="20"/>
      <w:szCs w:val="20"/>
    </w:rPr>
  </w:style>
  <w:style w:type="paragraph" w:styleId="855">
    <w:name w:val="Title"/>
    <w:basedOn w:val="786"/>
    <w:next w:val="786"/>
    <w:link w:val="1438"/>
    <w:uiPriority w:val="10"/>
    <w:qFormat/>
    <w:pPr>
      <w:jc w:val="center"/>
      <w:spacing w:before="240" w:after="60"/>
      <w:outlineLvl w:val="0"/>
    </w:pPr>
    <w:rPr>
      <w:rFonts w:ascii="Cambria" w:hAnsi="Cambria" w:eastAsia="等线" w:cs="宋体"/>
      <w:b/>
      <w:bCs/>
      <w:sz w:val="32"/>
      <w:szCs w:val="32"/>
    </w:rPr>
  </w:style>
  <w:style w:type="paragraph" w:styleId="856">
    <w:name w:val="annotation subject"/>
    <w:basedOn w:val="809"/>
    <w:next w:val="809"/>
    <w:link w:val="1452"/>
    <w:uiPriority w:val="99"/>
    <w:qFormat/>
    <w:rPr>
      <w:b/>
      <w:bCs/>
    </w:rPr>
  </w:style>
  <w:style w:type="paragraph" w:styleId="857">
    <w:name w:val="Body Text First Indent"/>
    <w:basedOn w:val="814"/>
    <w:link w:val="2167"/>
    <w:uiPriority w:val="0"/>
    <w:qFormat/>
    <w:pPr>
      <w:ind w:firstLine="420"/>
      <w:spacing w:after="120"/>
    </w:pPr>
    <w:rPr>
      <w:rFonts w:ascii="Arial" w:eastAsia="等线"/>
      <w:sz w:val="21"/>
      <w:szCs w:val="21"/>
    </w:rPr>
  </w:style>
  <w:style w:type="paragraph" w:styleId="858">
    <w:name w:val="Body Text First Indent 2"/>
    <w:basedOn w:val="818"/>
    <w:next w:val="786"/>
    <w:link w:val="2166"/>
    <w:uiPriority w:val="0"/>
    <w:qFormat/>
    <w:pPr>
      <w:ind w:left="420" w:firstLine="420"/>
      <w:spacing w:after="120"/>
    </w:pPr>
    <w:rPr>
      <w:rFonts w:ascii="Arial" w:hAnsi="Arial" w:eastAsia="方正仿宋_GBK" w:cs="Arial"/>
      <w:sz w:val="21"/>
      <w:szCs w:val="24"/>
    </w:rPr>
  </w:style>
  <w:style w:type="table" w:styleId="859">
    <w:name w:val="Table Grid"/>
    <w:basedOn w:val="79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60">
    <w:name w:val="Table Theme"/>
    <w:basedOn w:val="7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61">
    <w:name w:val="Table Elegant"/>
    <w:basedOn w:val="797"/>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62">
    <w:name w:val="Strong"/>
    <w:uiPriority w:val="0"/>
    <w:qFormat/>
    <w:rPr>
      <w:b/>
      <w:bCs/>
    </w:rPr>
  </w:style>
  <w:style w:type="character" w:styleId="863">
    <w:name w:val="endnote reference"/>
    <w:uiPriority w:val="0"/>
    <w:qFormat/>
    <w:rPr>
      <w:vertAlign w:val="superscript"/>
    </w:rPr>
  </w:style>
  <w:style w:type="character" w:styleId="864">
    <w:name w:val="page number"/>
    <w:basedOn w:val="796"/>
    <w:uiPriority w:val="0"/>
    <w:qFormat/>
  </w:style>
  <w:style w:type="character" w:styleId="865">
    <w:name w:val="FollowedHyperlink"/>
    <w:basedOn w:val="796"/>
    <w:uiPriority w:val="99"/>
    <w:qFormat/>
    <w:rPr>
      <w:color w:val="954f72"/>
      <w:u w:val="single"/>
    </w:rPr>
  </w:style>
  <w:style w:type="character" w:styleId="866">
    <w:name w:val="Emphasis"/>
    <w:uiPriority w:val="20"/>
    <w:qFormat/>
    <w:rPr>
      <w:color w:val="cc0000"/>
    </w:rPr>
  </w:style>
  <w:style w:type="character" w:styleId="867">
    <w:name w:val="HTML Definition"/>
    <w:basedOn w:val="796"/>
    <w:uiPriority w:val="0"/>
    <w:qFormat/>
  </w:style>
  <w:style w:type="character" w:styleId="868">
    <w:name w:val="HTML Typewriter"/>
    <w:uiPriority w:val="0"/>
    <w:qFormat/>
    <w:rPr>
      <w:rFonts w:hint="default" w:ascii="Courier New" w:hAnsi="Courier New" w:eastAsia="Courier New" w:cs="Courier New"/>
      <w:sz w:val="24"/>
      <w:szCs w:val="24"/>
    </w:rPr>
  </w:style>
  <w:style w:type="character" w:styleId="869">
    <w:name w:val="HTML Acronym"/>
    <w:basedOn w:val="796"/>
    <w:uiPriority w:val="0"/>
    <w:qFormat/>
  </w:style>
  <w:style w:type="character" w:styleId="870">
    <w:name w:val="HTML Variable"/>
    <w:basedOn w:val="796"/>
    <w:uiPriority w:val="0"/>
    <w:qFormat/>
  </w:style>
  <w:style w:type="character" w:styleId="871">
    <w:name w:val="Hyperlink"/>
    <w:basedOn w:val="796"/>
    <w:uiPriority w:val="99"/>
    <w:qFormat/>
    <w:rPr>
      <w:color w:val="0000ff"/>
      <w:u w:val="single"/>
    </w:rPr>
  </w:style>
  <w:style w:type="character" w:styleId="872">
    <w:name w:val="HTML Code"/>
    <w:uiPriority w:val="0"/>
    <w:qFormat/>
    <w:rPr>
      <w:rFonts w:hint="default" w:ascii="Courier New" w:hAnsi="Courier New" w:eastAsia="Courier New" w:cs="Courier New"/>
      <w:sz w:val="24"/>
      <w:szCs w:val="24"/>
    </w:rPr>
  </w:style>
  <w:style w:type="character" w:styleId="873">
    <w:name w:val="annotation reference"/>
    <w:uiPriority w:val="99"/>
    <w:qFormat/>
    <w:rPr>
      <w:sz w:val="21"/>
      <w:szCs w:val="21"/>
    </w:rPr>
  </w:style>
  <w:style w:type="character" w:styleId="874">
    <w:name w:val="HTML Cite"/>
    <w:basedOn w:val="796"/>
    <w:uiPriority w:val="0"/>
    <w:qFormat/>
  </w:style>
  <w:style w:type="character" w:styleId="875">
    <w:name w:val="footnote reference"/>
    <w:uiPriority w:val="0"/>
    <w:qFormat/>
    <w:rPr>
      <w:vertAlign w:val="superscript"/>
    </w:rPr>
  </w:style>
  <w:style w:type="character" w:styleId="876">
    <w:name w:val="HTML Keyboard"/>
    <w:uiPriority w:val="0"/>
    <w:qFormat/>
    <w:rPr>
      <w:rFonts w:hint="default" w:ascii="Courier New" w:hAnsi="Courier New" w:eastAsia="Courier New" w:cs="Courier New"/>
      <w:sz w:val="24"/>
      <w:szCs w:val="24"/>
    </w:rPr>
  </w:style>
  <w:style w:type="character" w:styleId="877">
    <w:name w:val="HTML Sample"/>
    <w:uiPriority w:val="0"/>
    <w:qFormat/>
    <w:rPr>
      <w:rFonts w:hint="default" w:ascii="Courier New" w:hAnsi="Courier New" w:eastAsia="Courier New" w:cs="Courier New"/>
    </w:rPr>
  </w:style>
  <w:style w:type="paragraph" w:styleId="878" w:customStyle="1">
    <w:name w:val="列表项目符号 21"/>
    <w:basedOn w:val="786"/>
    <w:uiPriority w:val="99"/>
    <w:qFormat/>
    <w:pPr>
      <w:numPr>
        <w:ilvl w:val="0"/>
        <w:numId w:val="1"/>
      </w:numPr>
    </w:pPr>
  </w:style>
  <w:style w:type="paragraph" w:styleId="879"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880" w:customStyle="1">
    <w:name w:val="TOC 71"/>
    <w:basedOn w:val="786"/>
    <w:next w:val="786"/>
    <w:uiPriority w:val="39"/>
    <w:qFormat/>
    <w:pPr>
      <w:ind w:left="2520"/>
    </w:pPr>
    <w:rPr>
      <w:rFonts w:ascii="Calibri" w:hAnsi="Calibri"/>
      <w:szCs w:val="22"/>
    </w:rPr>
  </w:style>
  <w:style w:type="paragraph" w:styleId="881" w:customStyle="1">
    <w:name w:val="正文缩进2字符"/>
    <w:basedOn w:val="786"/>
    <w:uiPriority w:val="0"/>
    <w:qFormat/>
    <w:pPr>
      <w:ind w:firstLine="200"/>
      <w:spacing w:line="360" w:lineRule="auto"/>
    </w:pPr>
  </w:style>
  <w:style w:type="paragraph" w:styleId="882" w:customStyle="1">
    <w:name w:val="首行缩进"/>
    <w:basedOn w:val="786"/>
    <w:uiPriority w:val="0"/>
    <w:qFormat/>
    <w:pPr>
      <w:ind w:firstLine="480"/>
      <w:jc w:val="left"/>
      <w:spacing w:line="360" w:lineRule="auto"/>
    </w:pPr>
    <w:rPr>
      <w:rFonts w:ascii="宋体" w:hAnsi="宋体"/>
      <w:sz w:val="24"/>
    </w:rPr>
  </w:style>
  <w:style w:type="character" w:styleId="883" w:customStyle="1">
    <w:name w:val="页眉 Char"/>
    <w:basedOn w:val="796"/>
    <w:link w:val="837"/>
    <w:uiPriority w:val="99"/>
    <w:qFormat/>
    <w:rPr>
      <w:rFonts w:ascii="Times New Roman" w:hAnsi="Times New Roman" w:eastAsia="宋体" w:cs="Times New Roman"/>
      <w:sz w:val="18"/>
      <w:szCs w:val="18"/>
    </w:rPr>
  </w:style>
  <w:style w:type="character" w:styleId="884" w:customStyle="1">
    <w:name w:val="页脚 Char"/>
    <w:basedOn w:val="796"/>
    <w:link w:val="835"/>
    <w:uiPriority w:val="99"/>
    <w:qFormat/>
    <w:rPr>
      <w:rFonts w:ascii="Times New Roman" w:hAnsi="Times New Roman" w:eastAsia="宋体" w:cs="Times New Roman"/>
      <w:sz w:val="18"/>
      <w:szCs w:val="18"/>
    </w:rPr>
  </w:style>
  <w:style w:type="paragraph" w:styleId="885">
    <w:name w:val="List Paragraph"/>
    <w:basedOn w:val="786"/>
    <w:link w:val="886"/>
    <w:uiPriority w:val="34"/>
    <w:qFormat/>
    <w:pPr>
      <w:ind w:firstLine="420"/>
    </w:pPr>
  </w:style>
  <w:style w:type="character" w:styleId="886" w:customStyle="1">
    <w:name w:val="列出段落 Char"/>
    <w:link w:val="885"/>
    <w:uiPriority w:val="34"/>
    <w:qFormat/>
    <w:rPr>
      <w:rFonts w:ascii="Times New Roman" w:hAnsi="Times New Roman" w:eastAsia="宋体" w:cs="Times New Roman"/>
      <w:szCs w:val="24"/>
    </w:rPr>
  </w:style>
  <w:style w:type="paragraph" w:styleId="887" w:customStyle="1">
    <w:name w:val="_Style 18"/>
    <w:basedOn w:val="786"/>
    <w:next w:val="885"/>
    <w:uiPriority w:val="34"/>
    <w:qFormat/>
    <w:pPr>
      <w:ind w:firstLine="420"/>
    </w:pPr>
    <w:rPr>
      <w:rFonts w:ascii="Calibri" w:hAnsi="Calibri"/>
      <w:szCs w:val="22"/>
    </w:rPr>
  </w:style>
  <w:style w:type="character" w:styleId="888" w:customStyle="1">
    <w:name w:val="标题 2 Char"/>
    <w:basedOn w:val="796"/>
    <w:link w:val="788"/>
    <w:uiPriority w:val="9"/>
    <w:qFormat/>
    <w:rPr>
      <w:rFonts w:ascii="方正幼线_GBK" w:hAnsi="Arial" w:eastAsia="方正楷体_GB2312" w:cs="Times New Roman"/>
      <w:b/>
      <w:sz w:val="44"/>
      <w:szCs w:val="20"/>
    </w:rPr>
  </w:style>
  <w:style w:type="character" w:styleId="889" w:customStyle="1">
    <w:name w:val="htd0"/>
    <w:basedOn w:val="796"/>
    <w:uiPriority w:val="0"/>
    <w:qFormat/>
  </w:style>
  <w:style w:type="character" w:styleId="890" w:customStyle="1">
    <w:name w:val="标题 1 Char"/>
    <w:basedOn w:val="796"/>
    <w:uiPriority w:val="9"/>
    <w:qFormat/>
    <w:rPr>
      <w:rFonts w:ascii="Times New Roman" w:hAnsi="Times New Roman" w:eastAsia="宋体" w:cs="Times New Roman"/>
      <w:b/>
      <w:bCs/>
      <w:sz w:val="44"/>
      <w:szCs w:val="44"/>
    </w:rPr>
  </w:style>
  <w:style w:type="character" w:styleId="891" w:customStyle="1">
    <w:name w:val="标题 3 Char"/>
    <w:basedOn w:val="796"/>
    <w:uiPriority w:val="9"/>
    <w:qFormat/>
    <w:rPr>
      <w:rFonts w:ascii="Times New Roman" w:hAnsi="Times New Roman" w:eastAsia="宋体" w:cs="Times New Roman"/>
      <w:b/>
      <w:bCs/>
      <w:sz w:val="32"/>
      <w:szCs w:val="32"/>
    </w:rPr>
  </w:style>
  <w:style w:type="character" w:styleId="892" w:customStyle="1">
    <w:name w:val="标题 4 Char"/>
    <w:basedOn w:val="796"/>
    <w:uiPriority w:val="9"/>
    <w:qFormat/>
    <w:rPr>
      <w:rFonts w:ascii="等线 Light" w:hAnsi="等线 Light" w:eastAsia="等线 Light" w:cs="宋体"/>
      <w:b/>
      <w:bCs/>
      <w:sz w:val="28"/>
      <w:szCs w:val="28"/>
    </w:rPr>
  </w:style>
  <w:style w:type="character" w:styleId="893" w:customStyle="1">
    <w:name w:val="标题 5 Char"/>
    <w:basedOn w:val="796"/>
    <w:uiPriority w:val="9"/>
    <w:qFormat/>
    <w:rPr>
      <w:rFonts w:ascii="Times New Roman" w:hAnsi="Times New Roman" w:eastAsia="宋体" w:cs="Times New Roman"/>
      <w:b/>
      <w:bCs/>
      <w:sz w:val="28"/>
      <w:szCs w:val="28"/>
    </w:rPr>
  </w:style>
  <w:style w:type="character" w:styleId="894" w:customStyle="1">
    <w:name w:val="标题 6 Char"/>
    <w:basedOn w:val="796"/>
    <w:uiPriority w:val="9"/>
    <w:qFormat/>
    <w:rPr>
      <w:rFonts w:ascii="等线 Light" w:hAnsi="等线 Light" w:eastAsia="等线 Light" w:cs="宋体"/>
      <w:b/>
      <w:bCs/>
      <w:sz w:val="24"/>
      <w:szCs w:val="24"/>
    </w:rPr>
  </w:style>
  <w:style w:type="character" w:styleId="895" w:customStyle="1">
    <w:name w:val="标题 7 Char"/>
    <w:basedOn w:val="796"/>
    <w:uiPriority w:val="9"/>
    <w:qFormat/>
    <w:rPr>
      <w:rFonts w:ascii="Times New Roman" w:hAnsi="Times New Roman" w:eastAsia="宋体" w:cs="Times New Roman"/>
      <w:b/>
      <w:bCs/>
      <w:sz w:val="24"/>
      <w:szCs w:val="24"/>
    </w:rPr>
  </w:style>
  <w:style w:type="character" w:styleId="896" w:customStyle="1">
    <w:name w:val="标题 8 Char"/>
    <w:basedOn w:val="796"/>
    <w:uiPriority w:val="9"/>
    <w:qFormat/>
    <w:rPr>
      <w:rFonts w:ascii="等线 Light" w:hAnsi="等线 Light" w:eastAsia="等线 Light" w:cs="宋体"/>
      <w:sz w:val="24"/>
      <w:szCs w:val="24"/>
    </w:rPr>
  </w:style>
  <w:style w:type="character" w:styleId="897" w:customStyle="1">
    <w:name w:val="标题 9 Char"/>
    <w:basedOn w:val="796"/>
    <w:uiPriority w:val="9"/>
    <w:qFormat/>
    <w:rPr>
      <w:rFonts w:ascii="等线 Light" w:hAnsi="等线 Light" w:eastAsia="等线 Light" w:cs="宋体"/>
      <w:szCs w:val="21"/>
    </w:rPr>
  </w:style>
  <w:style w:type="paragraph" w:styleId="898" w:customStyle="1">
    <w:name w:val="_Style 31"/>
    <w:basedOn w:val="786"/>
    <w:next w:val="885"/>
    <w:uiPriority w:val="34"/>
    <w:qFormat/>
    <w:pPr>
      <w:ind w:firstLine="420"/>
    </w:pPr>
    <w:rPr>
      <w:rFonts w:ascii="Calibri" w:hAnsi="Calibri"/>
      <w:szCs w:val="22"/>
    </w:rPr>
  </w:style>
  <w:style w:type="character" w:styleId="899" w:customStyle="1">
    <w:name w:val="style31"/>
    <w:uiPriority w:val="0"/>
    <w:qFormat/>
    <w:rPr>
      <w:sz w:val="21"/>
      <w:szCs w:val="21"/>
    </w:rPr>
  </w:style>
  <w:style w:type="character" w:styleId="900" w:customStyle="1">
    <w:name w:val="页脚 字符"/>
    <w:uiPriority w:val="99"/>
    <w:qFormat/>
    <w:rPr>
      <w:sz w:val="18"/>
    </w:rPr>
  </w:style>
  <w:style w:type="character" w:styleId="901" w:customStyle="1">
    <w:name w:val="正文文本缩进 Char4"/>
    <w:uiPriority w:val="0"/>
    <w:qFormat/>
    <w:rPr>
      <w:rFonts w:ascii="方正楷体_GB2312" w:eastAsia="方正楷体_GB2312"/>
      <w:sz w:val="32"/>
    </w:rPr>
  </w:style>
  <w:style w:type="character" w:styleId="902" w:customStyle="1">
    <w:name w:val="普通文字 Char Char Char"/>
    <w:uiPriority w:val="0"/>
    <w:qFormat/>
    <w:rPr>
      <w:rFonts w:ascii="宋体" w:hAnsi="Courier New" w:eastAsia="宋体" w:cs="Courier New"/>
      <w:sz w:val="21"/>
      <w:szCs w:val="21"/>
      <w:lang w:val="en-US" w:eastAsia="zh-CN" w:bidi="ar-SA"/>
    </w:rPr>
  </w:style>
  <w:style w:type="character" w:styleId="903" w:customStyle="1">
    <w:name w:val="段落 Char1"/>
    <w:link w:val="904"/>
    <w:uiPriority w:val="0"/>
    <w:qFormat/>
    <w:rPr>
      <w:rFonts w:eastAsia="方正仿宋_GB2312"/>
      <w:sz w:val="24"/>
      <w:szCs w:val="24"/>
    </w:rPr>
  </w:style>
  <w:style w:type="paragraph" w:styleId="904" w:customStyle="1">
    <w:name w:val="段落"/>
    <w:link w:val="903"/>
    <w:uiPriority w:val="0"/>
    <w:qFormat/>
    <w:pPr>
      <w:ind w:firstLine="420"/>
      <w:jc w:val="both"/>
      <w:spacing w:before="120" w:after="120" w:line="360" w:lineRule="auto"/>
    </w:pPr>
    <w:rPr>
      <w:rFonts w:ascii="等线" w:hAnsi="等线" w:eastAsia="方正仿宋_GB2312" w:cs="宋体"/>
      <w:sz w:val="24"/>
      <w:szCs w:val="24"/>
      <w:lang w:val="en-US" w:eastAsia="zh-CN" w:bidi="ar-SA"/>
    </w:rPr>
  </w:style>
  <w:style w:type="character" w:styleId="905" w:customStyle="1">
    <w:name w:val="标题 6 Char3"/>
    <w:link w:val="792"/>
    <w:uiPriority w:val="0"/>
    <w:qFormat/>
    <w:rPr>
      <w:rFonts w:ascii="Arial" w:hAnsi="Arial" w:eastAsia="黑体" w:cs="Times New Roman"/>
      <w:b/>
      <w:spacing w:val="-2"/>
      <w:position w:val="-6"/>
      <w:sz w:val="24"/>
      <w:szCs w:val="20"/>
    </w:rPr>
  </w:style>
  <w:style w:type="character" w:styleId="906" w:customStyle="1">
    <w:name w:val="批注框文本 Char4"/>
    <w:uiPriority w:val="0"/>
    <w:qFormat/>
    <w:rPr>
      <w:sz w:val="18"/>
      <w:szCs w:val="18"/>
    </w:rPr>
  </w:style>
  <w:style w:type="character" w:styleId="907" w:customStyle="1">
    <w:name w:val="标题 9 Char3"/>
    <w:link w:val="795"/>
    <w:uiPriority w:val="0"/>
    <w:qFormat/>
    <w:rPr>
      <w:rFonts w:ascii="Arial" w:hAnsi="Arial" w:eastAsia="黑体" w:cs="Times New Roman"/>
      <w:spacing w:val="-2"/>
      <w:position w:val="-6"/>
      <w:sz w:val="28"/>
      <w:szCs w:val="20"/>
    </w:rPr>
  </w:style>
  <w:style w:type="character" w:styleId="908" w:customStyle="1">
    <w:name w:val="纯文本 Char3"/>
    <w:uiPriority w:val="0"/>
    <w:qFormat/>
    <w:rPr>
      <w:rFonts w:ascii="宋体" w:hAnsi="Courier New" w:cs="Courier New"/>
      <w:szCs w:val="21"/>
    </w:rPr>
  </w:style>
  <w:style w:type="character" w:styleId="909" w:customStyle="1">
    <w:name w:val="_正文段落 Char Char"/>
    <w:link w:val="910"/>
    <w:uiPriority w:val="0"/>
    <w:qFormat/>
    <w:rPr>
      <w:rFonts w:ascii="宋体" w:hAnsi="宋体"/>
      <w:sz w:val="24"/>
      <w:szCs w:val="28"/>
    </w:rPr>
  </w:style>
  <w:style w:type="paragraph" w:styleId="910" w:customStyle="1">
    <w:name w:val="_正文段落"/>
    <w:basedOn w:val="786"/>
    <w:link w:val="909"/>
    <w:uiPriority w:val="0"/>
    <w:qFormat/>
    <w:pPr>
      <w:ind w:firstLine="480"/>
      <w:spacing w:line="360" w:lineRule="auto"/>
    </w:pPr>
    <w:rPr>
      <w:rFonts w:ascii="宋体" w:hAnsi="宋体" w:eastAsia="等线" w:cs="宋体"/>
      <w:sz w:val="24"/>
      <w:szCs w:val="28"/>
    </w:rPr>
  </w:style>
  <w:style w:type="character" w:styleId="911" w:customStyle="1">
    <w:name w:val="正文文本 Char4"/>
    <w:uiPriority w:val="0"/>
    <w:qFormat/>
    <w:rPr>
      <w:rFonts w:ascii="方正楷体_GB2312" w:hAnsi="Arial" w:eastAsia="方正楷体_GB2312"/>
      <w:sz w:val="28"/>
    </w:rPr>
  </w:style>
  <w:style w:type="character" w:styleId="912" w:customStyle="1">
    <w:name w:val="标题 8 Char2"/>
    <w:link w:val="794"/>
    <w:uiPriority w:val="0"/>
    <w:qFormat/>
    <w:rPr>
      <w:rFonts w:ascii="Arial" w:hAnsi="Arial" w:eastAsia="黑体" w:cs="Times New Roman"/>
      <w:spacing w:val="-2"/>
      <w:position w:val="-6"/>
      <w:sz w:val="24"/>
      <w:szCs w:val="20"/>
    </w:rPr>
  </w:style>
  <w:style w:type="character" w:styleId="913" w:customStyle="1">
    <w:name w:val="标题 7 Char3"/>
    <w:link w:val="793"/>
    <w:uiPriority w:val="0"/>
    <w:qFormat/>
    <w:rPr>
      <w:rFonts w:ascii="宋体" w:hAnsi="Times New Roman" w:eastAsia="宋体" w:cs="Times New Roman"/>
      <w:b/>
      <w:spacing w:val="-2"/>
      <w:position w:val="-6"/>
      <w:sz w:val="24"/>
      <w:szCs w:val="20"/>
    </w:rPr>
  </w:style>
  <w:style w:type="character" w:styleId="914" w:customStyle="1">
    <w:name w:val="标题 1 Char3"/>
    <w:link w:val="787"/>
    <w:uiPriority w:val="0"/>
    <w:qFormat/>
    <w:rPr>
      <w:rFonts w:ascii="方正楷体_GB2312" w:hAnsi="Times New Roman" w:eastAsia="方正楷体_GB2312" w:cs="Times New Roman"/>
      <w:sz w:val="28"/>
      <w:szCs w:val="20"/>
    </w:rPr>
  </w:style>
  <w:style w:type="character" w:styleId="915" w:customStyle="1">
    <w:name w:val="正文缩进 Char1"/>
    <w:link w:val="798"/>
    <w:uiPriority w:val="0"/>
    <w:qFormat/>
    <w:rPr>
      <w:rFonts w:ascii="Times New Roman" w:hAnsi="Times New Roman" w:eastAsia="宋体" w:cs="Times New Roman"/>
      <w:szCs w:val="24"/>
    </w:rPr>
  </w:style>
  <w:style w:type="character" w:styleId="916" w:customStyle="1">
    <w:name w:val="标题 2 字符"/>
    <w:uiPriority w:val="0"/>
    <w:qFormat/>
    <w:rPr>
      <w:rFonts w:ascii="方正幼线_GBK" w:hAnsi="Arial" w:eastAsia="方正楷体_GB2312"/>
      <w:b/>
      <w:sz w:val="44"/>
    </w:rPr>
  </w:style>
  <w:style w:type="character" w:styleId="917" w:customStyle="1">
    <w:name w:val="标题 3 Char3"/>
    <w:uiPriority w:val="0"/>
    <w:qFormat/>
    <w:rPr>
      <w:rFonts w:ascii="Times New Roman" w:hAnsi="Times New Roman" w:eastAsia="宋体" w:cs="Times New Roman"/>
      <w:b/>
      <w:sz w:val="32"/>
      <w:szCs w:val="20"/>
    </w:rPr>
  </w:style>
  <w:style w:type="character" w:styleId="918" w:customStyle="1">
    <w:name w:val="标题 4 Char3"/>
    <w:link w:val="790"/>
    <w:uiPriority w:val="0"/>
    <w:qFormat/>
    <w:rPr>
      <w:rFonts w:ascii="Arial" w:hAnsi="Arial" w:eastAsia="黑体" w:cs="Times New Roman"/>
      <w:b/>
      <w:bCs/>
      <w:sz w:val="28"/>
      <w:szCs w:val="28"/>
    </w:rPr>
  </w:style>
  <w:style w:type="character" w:styleId="919" w:customStyle="1">
    <w:name w:val="标题 5 Char3"/>
    <w:link w:val="791"/>
    <w:uiPriority w:val="0"/>
    <w:qFormat/>
    <w:rPr>
      <w:rFonts w:ascii="宋体" w:hAnsi="Times New Roman" w:eastAsia="宋体" w:cs="Times New Roman"/>
      <w:b/>
      <w:spacing w:val="-2"/>
      <w:position w:val="-6"/>
      <w:sz w:val="28"/>
      <w:szCs w:val="20"/>
    </w:rPr>
  </w:style>
  <w:style w:type="character" w:styleId="920" w:customStyle="1">
    <w:name w:val="font"/>
    <w:basedOn w:val="796"/>
    <w:uiPriority w:val="0"/>
    <w:qFormat/>
  </w:style>
  <w:style w:type="character" w:styleId="921" w:customStyle="1">
    <w:name w:val="pt9-hui-line201"/>
    <w:uiPriority w:val="0"/>
    <w:qFormat/>
    <w:rPr>
      <w:color w:val="333333"/>
      <w:spacing w:val="300"/>
      <w:sz w:val="18"/>
      <w:szCs w:val="18"/>
      <w:u w:val="none"/>
    </w:rPr>
  </w:style>
  <w:style w:type="character" w:styleId="922" w:customStyle="1">
    <w:name w:val="正文文本缩进 2 Char4"/>
    <w:uiPriority w:val="0"/>
    <w:qFormat/>
    <w:rPr>
      <w:rFonts w:ascii="方正楷体_GB2312" w:eastAsia="方正楷体_GB2312"/>
      <w:sz w:val="28"/>
      <w:szCs w:val="28"/>
    </w:rPr>
  </w:style>
  <w:style w:type="character" w:styleId="923" w:customStyle="1">
    <w:name w:val="批注主题 Char4"/>
    <w:uiPriority w:val="99"/>
    <w:qFormat/>
    <w:rPr>
      <w:rFonts w:ascii="Calibri" w:hAnsi="Calibri"/>
      <w:b/>
      <w:bCs/>
    </w:rPr>
  </w:style>
  <w:style w:type="character" w:styleId="924" w:customStyle="1">
    <w:name w:val="批注文字 Char4"/>
    <w:uiPriority w:val="99"/>
    <w:qFormat/>
    <w:rPr>
      <w:rFonts w:ascii="Calibri" w:hAnsi="Calibri"/>
    </w:rPr>
  </w:style>
  <w:style w:type="character" w:styleId="925" w:customStyle="1">
    <w:name w:val="样式 正文文本缩进 + 左  0 字符 Char Char"/>
    <w:link w:val="926"/>
    <w:uiPriority w:val="0"/>
    <w:qFormat/>
    <w:rPr>
      <w:rFonts w:cs="宋体"/>
      <w:sz w:val="24"/>
    </w:rPr>
  </w:style>
  <w:style w:type="paragraph" w:styleId="926" w:customStyle="1">
    <w:name w:val="样式 正文文本缩进 + 左  0 字符"/>
    <w:basedOn w:val="818"/>
    <w:link w:val="925"/>
    <w:uiPriority w:val="0"/>
    <w:qFormat/>
    <w:pPr>
      <w:ind w:firstLine="250"/>
      <w:spacing w:line="360" w:lineRule="auto"/>
    </w:pPr>
    <w:rPr>
      <w:rFonts w:ascii="等线" w:eastAsia="等线"/>
      <w:sz w:val="24"/>
    </w:rPr>
  </w:style>
  <w:style w:type="character" w:styleId="927" w:customStyle="1">
    <w:name w:val="带缩进的正文 Char Char"/>
    <w:link w:val="928"/>
    <w:uiPriority w:val="0"/>
    <w:qFormat/>
    <w:rPr>
      <w:rFonts w:ascii="Calibri" w:hAnsi="Calibri"/>
      <w:sz w:val="24"/>
    </w:rPr>
  </w:style>
  <w:style w:type="paragraph" w:styleId="928" w:customStyle="1">
    <w:name w:val="带缩进的正文"/>
    <w:basedOn w:val="786"/>
    <w:link w:val="927"/>
    <w:uiPriority w:val="0"/>
    <w:qFormat/>
    <w:pPr>
      <w:ind w:firstLine="480"/>
      <w:spacing w:line="360" w:lineRule="auto"/>
    </w:pPr>
    <w:rPr>
      <w:rFonts w:ascii="Calibri" w:hAnsi="Calibri" w:eastAsia="等线" w:cs="宋体"/>
      <w:sz w:val="24"/>
      <w:szCs w:val="22"/>
    </w:rPr>
  </w:style>
  <w:style w:type="character" w:styleId="929" w:customStyle="1">
    <w:name w:val="bodybold1"/>
    <w:uiPriority w:val="0"/>
    <w:qFormat/>
    <w:rPr>
      <w:rFonts w:hint="default" w:ascii="Tahoma" w:hAnsi="Tahoma"/>
      <w:b/>
      <w:bCs/>
      <w:color w:val="0066ff"/>
      <w:sz w:val="26"/>
      <w:szCs w:val="26"/>
      <w:u w:val="none"/>
    </w:rPr>
  </w:style>
  <w:style w:type="character" w:styleId="930" w:customStyle="1">
    <w:name w:val="flname8"/>
    <w:basedOn w:val="796"/>
    <w:uiPriority w:val="0"/>
    <w:qFormat/>
  </w:style>
  <w:style w:type="character" w:styleId="931" w:customStyle="1">
    <w:name w:val="正文（首行缩进两字） Char Char"/>
    <w:uiPriority w:val="0"/>
    <w:qFormat/>
    <w:rPr>
      <w:rFonts w:eastAsia="宋体"/>
      <w:sz w:val="24"/>
      <w:lang w:val="en-US" w:eastAsia="zh-CN" w:bidi="ar-SA"/>
    </w:rPr>
  </w:style>
  <w:style w:type="character" w:styleId="932" w:customStyle="1">
    <w:name w:val="标题 3 Char Char"/>
    <w:uiPriority w:val="0"/>
    <w:qFormat/>
    <w:rPr>
      <w:rFonts w:eastAsia="宋体"/>
      <w:b/>
      <w:sz w:val="32"/>
      <w:lang w:val="en-US" w:eastAsia="zh-CN" w:bidi="ar-SA"/>
    </w:rPr>
  </w:style>
  <w:style w:type="character" w:styleId="933" w:customStyle="1">
    <w:name w:val="样式6 Char Char"/>
    <w:link w:val="934"/>
    <w:uiPriority w:val="0"/>
    <w:qFormat/>
    <w:rPr>
      <w:rFonts w:ascii="宋体" w:hAnsi="宋体"/>
      <w:sz w:val="28"/>
      <w:szCs w:val="28"/>
    </w:rPr>
  </w:style>
  <w:style w:type="paragraph" w:styleId="934" w:customStyle="1">
    <w:name w:val="样式6"/>
    <w:basedOn w:val="786"/>
    <w:link w:val="933"/>
    <w:uiPriority w:val="0"/>
    <w:qFormat/>
    <w:pPr>
      <w:ind w:left="980" w:hanging="420"/>
      <w:spacing w:line="360" w:lineRule="auto"/>
    </w:pPr>
    <w:rPr>
      <w:rFonts w:ascii="宋体" w:hAnsi="宋体" w:eastAsia="等线" w:cs="宋体"/>
      <w:sz w:val="28"/>
      <w:szCs w:val="28"/>
    </w:rPr>
  </w:style>
  <w:style w:type="character" w:styleId="935" w:customStyle="1">
    <w:name w:val="页眉 字符"/>
    <w:uiPriority w:val="99"/>
    <w:qFormat/>
    <w:rPr>
      <w:sz w:val="18"/>
      <w:szCs w:val="18"/>
    </w:rPr>
  </w:style>
  <w:style w:type="character" w:styleId="936" w:customStyle="1">
    <w:name w:val="WW8Num11z1"/>
    <w:uiPriority w:val="0"/>
    <w:qFormat/>
    <w:rPr>
      <w:rFonts w:ascii="Wingdings" w:hAnsi="Wingdings"/>
    </w:rPr>
  </w:style>
  <w:style w:type="character" w:styleId="937" w:customStyle="1">
    <w:name w:val="样式 正文缩进 + 首行缩进:  2 字符 Char Char"/>
    <w:link w:val="938"/>
    <w:uiPriority w:val="0"/>
    <w:qFormat/>
    <w:rPr>
      <w:rFonts w:cs="宋体"/>
      <w:sz w:val="24"/>
    </w:rPr>
  </w:style>
  <w:style w:type="paragraph" w:styleId="938" w:customStyle="1">
    <w:name w:val="样式 正文缩进 + 首行缩进:  2 字符"/>
    <w:basedOn w:val="798"/>
    <w:link w:val="937"/>
    <w:uiPriority w:val="0"/>
    <w:qFormat/>
    <w:pPr>
      <w:ind w:firstLine="200"/>
      <w:spacing w:line="360" w:lineRule="auto"/>
    </w:pPr>
    <w:rPr>
      <w:rFonts w:ascii="等线" w:hAnsi="等线" w:eastAsia="等线" w:cs="宋体"/>
      <w:sz w:val="24"/>
      <w:szCs w:val="22"/>
    </w:rPr>
  </w:style>
  <w:style w:type="character" w:styleId="939" w:customStyle="1">
    <w:name w:val="彩色网格 - 强调文字颜色 1 Char"/>
    <w:link w:val="940"/>
    <w:uiPriority w:val="0"/>
    <w:qFormat/>
    <w:rPr>
      <w:rFonts w:eastAsia="方正仿宋_GBK"/>
      <w:i/>
      <w:iCs/>
      <w:color w:val="000000"/>
      <w:szCs w:val="24"/>
    </w:rPr>
  </w:style>
  <w:style w:type="paragraph" w:styleId="940" w:customStyle="1">
    <w:name w:val="彩色网格 - 强调文字颜色 11"/>
    <w:basedOn w:val="786"/>
    <w:next w:val="786"/>
    <w:link w:val="939"/>
    <w:uiPriority w:val="0"/>
    <w:qFormat/>
    <w:pPr>
      <w:ind w:firstLine="560"/>
      <w:spacing w:line="360" w:lineRule="auto"/>
    </w:pPr>
    <w:rPr>
      <w:rFonts w:ascii="等线" w:hAnsi="等线" w:eastAsia="方正仿宋_GBK" w:cs="宋体"/>
      <w:i/>
      <w:iCs/>
      <w:color w:val="000000"/>
    </w:rPr>
  </w:style>
  <w:style w:type="character" w:styleId="941" w:customStyle="1">
    <w:name w:val="文档结构图 Char3"/>
    <w:uiPriority w:val="99"/>
    <w:qFormat/>
    <w:rPr>
      <w:rFonts w:ascii="宋体"/>
      <w:sz w:val="18"/>
      <w:szCs w:val="18"/>
    </w:rPr>
  </w:style>
  <w:style w:type="character" w:styleId="942" w:customStyle="1">
    <w:name w:val="正文首行缩进 2 Char3"/>
    <w:uiPriority w:val="0"/>
    <w:qFormat/>
    <w:rPr>
      <w:rFonts w:ascii="Arial" w:hAnsi="Arial" w:eastAsia="方正仿宋_GBK" w:cs="Arial"/>
      <w:szCs w:val="24"/>
    </w:rPr>
  </w:style>
  <w:style w:type="character" w:styleId="943" w:customStyle="1">
    <w:name w:val="样式7 Char Char"/>
    <w:link w:val="944"/>
    <w:uiPriority w:val="0"/>
    <w:qFormat/>
    <w:rPr>
      <w:rFonts w:ascii="宋体" w:hAnsi="宋体"/>
      <w:sz w:val="28"/>
      <w:szCs w:val="28"/>
    </w:rPr>
  </w:style>
  <w:style w:type="paragraph" w:styleId="944" w:customStyle="1">
    <w:name w:val="样式7"/>
    <w:basedOn w:val="786"/>
    <w:link w:val="943"/>
    <w:uiPriority w:val="0"/>
    <w:qFormat/>
    <w:pPr>
      <w:ind w:left="980" w:hanging="420"/>
      <w:spacing w:line="360" w:lineRule="auto"/>
    </w:pPr>
    <w:rPr>
      <w:rFonts w:ascii="宋体" w:hAnsi="宋体" w:eastAsia="等线" w:cs="宋体"/>
      <w:sz w:val="28"/>
      <w:szCs w:val="28"/>
    </w:rPr>
  </w:style>
  <w:style w:type="character" w:styleId="945" w:customStyle="1">
    <w:name w:val="WW-Absatz-Standardschriftart11"/>
    <w:uiPriority w:val="0"/>
    <w:qFormat/>
  </w:style>
  <w:style w:type="character" w:styleId="946" w:customStyle="1">
    <w:name w:val="正文文本 3 Char3"/>
    <w:uiPriority w:val="0"/>
    <w:qFormat/>
    <w:rPr>
      <w:rFonts w:ascii="方正仿宋_GB2312" w:hAnsi="Arial" w:eastAsia="方正仿宋_GB2312"/>
      <w:sz w:val="32"/>
    </w:rPr>
  </w:style>
  <w:style w:type="character" w:styleId="947" w:customStyle="1">
    <w:name w:val="WW8Num34z2"/>
    <w:uiPriority w:val="0"/>
    <w:qFormat/>
    <w:rPr>
      <w:rFonts w:ascii="Symbol" w:hAnsi="Symbol" w:cs="Symbol"/>
      <w:sz w:val="18"/>
      <w:szCs w:val="18"/>
    </w:rPr>
  </w:style>
  <w:style w:type="character" w:styleId="948" w:customStyle="1">
    <w:name w:val="日期 Char4"/>
    <w:uiPriority w:val="0"/>
    <w:qFormat/>
    <w:rPr>
      <w:rFonts w:ascii="方正仿宋_GB2312" w:eastAsia="方正仿宋_GB2312"/>
      <w:b/>
      <w:sz w:val="36"/>
      <w:szCs w:val="24"/>
    </w:rPr>
  </w:style>
  <w:style w:type="character" w:styleId="949" w:customStyle="1">
    <w:name w:val="正文文本缩进 3 字符1"/>
    <w:uiPriority w:val="99"/>
    <w:qFormat/>
    <w:rPr>
      <w:rFonts w:ascii="宋体" w:hAnsi="Times New Roman" w:eastAsia="方正仿宋_GBK" w:cs="Times New Roman"/>
      <w:sz w:val="16"/>
      <w:szCs w:val="16"/>
    </w:rPr>
  </w:style>
  <w:style w:type="character" w:styleId="950" w:customStyle="1">
    <w:name w:val="正文文本缩进 3 Char3"/>
    <w:uiPriority w:val="0"/>
    <w:qFormat/>
    <w:rPr>
      <w:rFonts w:ascii="微软雅黑" w:hAnsi="Arial" w:eastAsia="微软雅黑"/>
      <w:sz w:val="36"/>
    </w:rPr>
  </w:style>
  <w:style w:type="character" w:styleId="951" w:customStyle="1">
    <w:name w:val="WW8Num6z1"/>
    <w:uiPriority w:val="0"/>
    <w:qFormat/>
    <w:rPr>
      <w:rFonts w:ascii="Wingdings" w:hAnsi="Wingdings"/>
    </w:rPr>
  </w:style>
  <w:style w:type="character" w:styleId="952" w:customStyle="1">
    <w:name w:val="正文文本 2 Char3"/>
    <w:uiPriority w:val="0"/>
    <w:qFormat/>
    <w:rPr>
      <w:szCs w:val="24"/>
    </w:rPr>
  </w:style>
  <w:style w:type="character" w:styleId="953" w:customStyle="1">
    <w:name w:val="WW8Num32z2"/>
    <w:uiPriority w:val="0"/>
    <w:qFormat/>
    <w:rPr>
      <w:rFonts w:ascii="Symbol" w:hAnsi="Symbol" w:cs="Symbol"/>
      <w:sz w:val="18"/>
      <w:szCs w:val="18"/>
    </w:rPr>
  </w:style>
  <w:style w:type="character" w:styleId="954" w:customStyle="1">
    <w:name w:val="列表段落 字符1"/>
    <w:uiPriority w:val="34"/>
    <w:qFormat/>
    <w:rPr>
      <w:rFonts w:ascii="Calibri" w:hAnsi="Calibri"/>
      <w:sz w:val="21"/>
      <w:szCs w:val="22"/>
    </w:rPr>
  </w:style>
  <w:style w:type="character" w:styleId="955" w:customStyle="1">
    <w:name w:val="WW8Num28z0"/>
    <w:uiPriority w:val="0"/>
    <w:qFormat/>
    <w:rPr>
      <w:rFonts w:ascii="Wingdings" w:hAnsi="Wingdings" w:cs="Symbol"/>
      <w:sz w:val="18"/>
      <w:szCs w:val="18"/>
    </w:rPr>
  </w:style>
  <w:style w:type="character" w:styleId="956" w:customStyle="1">
    <w:name w:val="WW8Num2z2"/>
    <w:uiPriority w:val="0"/>
    <w:qFormat/>
    <w:rPr>
      <w:rFonts w:ascii="Symbol" w:hAnsi="Symbol" w:cs="Symbol"/>
      <w:sz w:val="18"/>
      <w:szCs w:val="18"/>
    </w:rPr>
  </w:style>
  <w:style w:type="character" w:styleId="957" w:customStyle="1">
    <w:name w:val="apple-converted-space"/>
    <w:basedOn w:val="796"/>
    <w:uiPriority w:val="0"/>
    <w:qFormat/>
  </w:style>
  <w:style w:type="character" w:styleId="958" w:customStyle="1">
    <w:name w:val="WW8Num35z2"/>
    <w:uiPriority w:val="0"/>
    <w:qFormat/>
    <w:rPr>
      <w:rFonts w:ascii="Symbol" w:hAnsi="Symbol" w:cs="Symbol"/>
      <w:sz w:val="18"/>
      <w:szCs w:val="18"/>
    </w:rPr>
  </w:style>
  <w:style w:type="character" w:styleId="959" w:customStyle="1">
    <w:name w:val="标题 Char3"/>
    <w:uiPriority w:val="10"/>
    <w:qFormat/>
    <w:rPr>
      <w:rFonts w:ascii="Cambria" w:hAnsi="Cambria"/>
      <w:b/>
      <w:bCs/>
      <w:sz w:val="32"/>
      <w:szCs w:val="32"/>
    </w:rPr>
  </w:style>
  <w:style w:type="character" w:styleId="960" w:customStyle="1">
    <w:name w:val="WW8Num10z0"/>
    <w:uiPriority w:val="0"/>
    <w:qFormat/>
    <w:rPr>
      <w:rFonts w:ascii="Wingdings" w:hAnsi="Wingdings" w:cs="Symbol"/>
      <w:sz w:val="18"/>
      <w:szCs w:val="18"/>
    </w:rPr>
  </w:style>
  <w:style w:type="character" w:styleId="961" w:customStyle="1">
    <w:name w:val="正文首行缩进 Char5"/>
    <w:uiPriority w:val="0"/>
    <w:qFormat/>
    <w:rPr>
      <w:rFonts w:ascii="Arial" w:hAnsi="Arial"/>
      <w:szCs w:val="21"/>
    </w:rPr>
  </w:style>
  <w:style w:type="character" w:styleId="962" w:customStyle="1">
    <w:name w:val="WW8Num32z0"/>
    <w:uiPriority w:val="0"/>
    <w:qFormat/>
    <w:rPr>
      <w:rFonts w:ascii="Wingdings" w:hAnsi="Wingdings" w:cs="Symbol"/>
      <w:sz w:val="18"/>
      <w:szCs w:val="18"/>
    </w:rPr>
  </w:style>
  <w:style w:type="character" w:styleId="963" w:customStyle="1">
    <w:name w:val="正文首行缩进 Char1"/>
    <w:uiPriority w:val="0"/>
    <w:qFormat/>
    <w:rPr>
      <w:rFonts w:ascii="Times New Roman" w:hAnsi="Times New Roman" w:eastAsia="宋体" w:cs="Times New Roman"/>
      <w:szCs w:val="24"/>
    </w:rPr>
  </w:style>
  <w:style w:type="character" w:styleId="964" w:customStyle="1">
    <w:name w:val="标题 3 字符1"/>
    <w:uiPriority w:val="0"/>
    <w:qFormat/>
    <w:rPr>
      <w:rFonts w:ascii="仿宋" w:eastAsia="仿宋"/>
      <w:b/>
      <w:sz w:val="32"/>
      <w:szCs w:val="32"/>
    </w:rPr>
  </w:style>
  <w:style w:type="character" w:styleId="965" w:customStyle="1">
    <w:name w:val="正文首行缩进 Char2"/>
    <w:uiPriority w:val="0"/>
    <w:qFormat/>
    <w:rPr>
      <w:rFonts w:ascii="方正楷体_GB2312" w:hAnsi="Arial" w:eastAsia="方正楷体_GB2312"/>
      <w:sz w:val="21"/>
      <w:szCs w:val="24"/>
    </w:rPr>
  </w:style>
  <w:style w:type="character" w:styleId="966" w:customStyle="1">
    <w:name w:val="正文文本 2 字符1"/>
    <w:uiPriority w:val="99"/>
    <w:qFormat/>
    <w:rPr>
      <w:rFonts w:ascii="Times New Roman" w:hAnsi="Times New Roman" w:eastAsia="方正仿宋_GBK" w:cs="Times New Roman"/>
      <w:sz w:val="24"/>
      <w:szCs w:val="24"/>
    </w:rPr>
  </w:style>
  <w:style w:type="character" w:styleId="967" w:customStyle="1">
    <w:name w:val="Table Heading Char1"/>
    <w:link w:val="968"/>
    <w:uiPriority w:val="0"/>
    <w:qFormat/>
    <w:rPr>
      <w:rFonts w:ascii="Constantia" w:hAnsi="Constantia" w:eastAsia="黑体" w:cs="Constantia"/>
      <w:bCs/>
      <w:szCs w:val="21"/>
    </w:rPr>
  </w:style>
  <w:style w:type="paragraph" w:styleId="968" w:customStyle="1">
    <w:name w:val="Table Heading"/>
    <w:basedOn w:val="786"/>
    <w:link w:val="967"/>
    <w:uiPriority w:val="0"/>
    <w:qFormat/>
    <w:pPr>
      <w:jc w:val="left"/>
      <w:keepNext/>
      <w:spacing w:before="80" w:after="80" w:line="240" w:lineRule="atLeast"/>
    </w:pPr>
    <w:rPr>
      <w:rFonts w:ascii="Constantia" w:hAnsi="Constantia" w:eastAsia="黑体" w:cs="Constantia"/>
      <w:bCs/>
      <w:szCs w:val="21"/>
    </w:rPr>
  </w:style>
  <w:style w:type="character" w:styleId="969" w:customStyle="1">
    <w:name w:val="二级采标题 字符"/>
    <w:link w:val="970"/>
    <w:uiPriority w:val="0"/>
    <w:qFormat/>
    <w:rPr>
      <w:rFonts w:ascii="Calibri" w:hAnsi="Calibri"/>
    </w:rPr>
  </w:style>
  <w:style w:type="paragraph" w:styleId="970" w:customStyle="1">
    <w:name w:val="二级采标题"/>
    <w:next w:val="817"/>
    <w:link w:val="969"/>
    <w:uiPriority w:val="0"/>
    <w:qFormat/>
    <w:pPr>
      <w:ind w:left="1134" w:hanging="1134"/>
    </w:pPr>
    <w:rPr>
      <w:rFonts w:ascii="Calibri" w:hAnsi="Calibri" w:eastAsia="等线" w:cs="宋体"/>
      <w:sz w:val="21"/>
      <w:szCs w:val="22"/>
      <w:lang w:val="en-US" w:eastAsia="zh-CN" w:bidi="ar-SA"/>
    </w:rPr>
  </w:style>
  <w:style w:type="character" w:styleId="971" w:customStyle="1">
    <w:name w:val="Table Text Char"/>
    <w:link w:val="972"/>
    <w:uiPriority w:val="0"/>
    <w:qFormat/>
    <w:rPr>
      <w:rFonts w:cs="Arial"/>
      <w:szCs w:val="21"/>
    </w:rPr>
  </w:style>
  <w:style w:type="paragraph" w:styleId="972" w:customStyle="1">
    <w:name w:val="Table Text"/>
    <w:basedOn w:val="786"/>
    <w:link w:val="971"/>
    <w:uiPriority w:val="0"/>
    <w:qFormat/>
    <w:pPr>
      <w:jc w:val="left"/>
      <w:spacing w:before="80" w:after="80" w:line="240" w:lineRule="atLeast"/>
    </w:pPr>
    <w:rPr>
      <w:rFonts w:ascii="等线" w:hAnsi="等线" w:eastAsia="等线" w:cs="Arial"/>
      <w:szCs w:val="21"/>
    </w:rPr>
  </w:style>
  <w:style w:type="character" w:styleId="973" w:customStyle="1">
    <w:name w:val="WW8Num28z2"/>
    <w:uiPriority w:val="0"/>
    <w:qFormat/>
    <w:rPr>
      <w:rFonts w:ascii="Symbol" w:hAnsi="Symbol" w:cs="Symbol"/>
      <w:sz w:val="18"/>
      <w:szCs w:val="18"/>
    </w:rPr>
  </w:style>
  <w:style w:type="character" w:styleId="974" w:customStyle="1">
    <w:name w:val="标题2 Char"/>
    <w:link w:val="975"/>
    <w:uiPriority w:val="0"/>
    <w:qFormat/>
    <w:rPr>
      <w:rFonts w:ascii="宋体" w:hAnsi="宋体"/>
      <w:b/>
      <w:bCs/>
      <w:sz w:val="28"/>
      <w:szCs w:val="28"/>
    </w:rPr>
  </w:style>
  <w:style w:type="paragraph" w:styleId="975" w:customStyle="1">
    <w:name w:val="标题2"/>
    <w:basedOn w:val="788"/>
    <w:next w:val="786"/>
    <w:link w:val="974"/>
    <w:uiPriority w:val="0"/>
    <w:qFormat/>
    <w:pPr>
      <w:ind w:left="425"/>
      <w:jc w:val="left"/>
      <w:spacing w:before="0" w:after="0" w:line="360" w:lineRule="auto"/>
    </w:pPr>
    <w:rPr>
      <w:rFonts w:ascii="宋体" w:hAnsi="宋体" w:eastAsia="等线" w:cs="宋体"/>
      <w:bCs/>
      <w:sz w:val="28"/>
      <w:szCs w:val="28"/>
    </w:rPr>
  </w:style>
  <w:style w:type="character" w:styleId="976" w:customStyle="1">
    <w:name w:val="WW8Num17z1"/>
    <w:uiPriority w:val="0"/>
    <w:qFormat/>
    <w:rPr>
      <w:rFonts w:ascii="Microsoft JhengHei Light" w:hAnsi="Microsoft JhengHei Light" w:cs="Symbol"/>
      <w:sz w:val="18"/>
      <w:szCs w:val="18"/>
    </w:rPr>
  </w:style>
  <w:style w:type="character" w:styleId="977" w:customStyle="1">
    <w:name w:val="font01"/>
    <w:uiPriority w:val="0"/>
    <w:qFormat/>
    <w:rPr>
      <w:rFonts w:hint="eastAsia" w:ascii="楷体" w:hAnsi="楷体" w:eastAsia="楷体" w:cs="楷体"/>
      <w:color w:val="ff0000"/>
      <w:sz w:val="22"/>
      <w:szCs w:val="22"/>
      <w:u w:val="none"/>
    </w:rPr>
  </w:style>
  <w:style w:type="character" w:styleId="978" w:customStyle="1">
    <w:name w:val="WW8Num23z0"/>
    <w:uiPriority w:val="0"/>
    <w:qFormat/>
    <w:rPr>
      <w:rFonts w:ascii="Wingdings" w:hAnsi="Wingdings" w:cs="Symbol"/>
      <w:sz w:val="18"/>
      <w:szCs w:val="18"/>
    </w:rPr>
  </w:style>
  <w:style w:type="character" w:styleId="979" w:customStyle="1">
    <w:name w:val="font21"/>
    <w:basedOn w:val="796"/>
    <w:uiPriority w:val="0"/>
    <w:qFormat/>
    <w:rPr>
      <w:rFonts w:hint="eastAsia" w:ascii="楷体" w:hAnsi="楷体" w:eastAsia="楷体" w:cs="楷体"/>
      <w:color w:val="000000"/>
      <w:sz w:val="22"/>
      <w:szCs w:val="22"/>
      <w:u w:val="none"/>
    </w:rPr>
  </w:style>
  <w:style w:type="character" w:styleId="980" w:customStyle="1">
    <w:name w:val="Absatz-Standardschriftart"/>
    <w:uiPriority w:val="0"/>
    <w:qFormat/>
  </w:style>
  <w:style w:type="character" w:styleId="981" w:customStyle="1">
    <w:name w:val="批注文字 Char1"/>
    <w:uiPriority w:val="0"/>
    <w:qFormat/>
    <w:rPr>
      <w:rFonts w:ascii="Times New Roman" w:hAnsi="Times New Roman" w:eastAsia="宋体" w:cs="Times New Roman"/>
      <w:szCs w:val="24"/>
    </w:rPr>
  </w:style>
  <w:style w:type="character" w:styleId="982" w:customStyle="1">
    <w:name w:val="WW8Num20z1"/>
    <w:uiPriority w:val="0"/>
    <w:qFormat/>
    <w:rPr>
      <w:rFonts w:ascii="Microsoft JhengHei Light" w:hAnsi="Microsoft JhengHei Light" w:cs="Symbol"/>
      <w:sz w:val="18"/>
      <w:szCs w:val="18"/>
    </w:rPr>
  </w:style>
  <w:style w:type="character" w:styleId="983" w:customStyle="1">
    <w:name w:val="font31"/>
    <w:uiPriority w:val="0"/>
    <w:qFormat/>
    <w:rPr>
      <w:rFonts w:hint="eastAsia" w:ascii="宋体" w:hAnsi="宋体" w:eastAsia="宋体" w:cs="宋体"/>
      <w:b/>
      <w:color w:val="000000"/>
      <w:sz w:val="24"/>
      <w:szCs w:val="24"/>
      <w:u w:val="none"/>
    </w:rPr>
  </w:style>
  <w:style w:type="character" w:styleId="984" w:customStyle="1">
    <w:name w:val="金宏发行正文 Char Char Char"/>
    <w:uiPriority w:val="0"/>
    <w:qFormat/>
    <w:rPr>
      <w:rFonts w:hint="eastAsia" w:ascii="方正仿宋_GB2312" w:eastAsia="方正仿宋_GB2312" w:cs="宋体"/>
      <w:sz w:val="28"/>
    </w:rPr>
  </w:style>
  <w:style w:type="character" w:styleId="985" w:customStyle="1">
    <w:name w:val="se11"/>
    <w:uiPriority w:val="0"/>
    <w:qFormat/>
    <w:rPr>
      <w:rFonts w:ascii="Tahoma" w:hAnsi="Tahoma" w:cs="Times New Roman"/>
      <w:color w:val="000000"/>
      <w:sz w:val="24"/>
      <w:lang w:bidi="ar-SA"/>
    </w:rPr>
  </w:style>
  <w:style w:type="character" w:styleId="986" w:customStyle="1">
    <w:name w:val="WW8Num6z2"/>
    <w:uiPriority w:val="0"/>
    <w:qFormat/>
    <w:rPr>
      <w:rFonts w:ascii="Symbol" w:hAnsi="Symbol" w:cs="Symbol"/>
      <w:sz w:val="18"/>
      <w:szCs w:val="18"/>
    </w:rPr>
  </w:style>
  <w:style w:type="character" w:styleId="987" w:customStyle="1">
    <w:name w:val="模板正文 Char"/>
    <w:link w:val="988"/>
    <w:uiPriority w:val="0"/>
    <w:qFormat/>
    <w:rPr>
      <w:rFonts w:ascii="Calibri" w:hAnsi="Calibri"/>
      <w:sz w:val="28"/>
      <w:szCs w:val="21"/>
    </w:rPr>
  </w:style>
  <w:style w:type="paragraph" w:styleId="988" w:customStyle="1">
    <w:name w:val="模板正文"/>
    <w:basedOn w:val="786"/>
    <w:link w:val="987"/>
    <w:uiPriority w:val="0"/>
    <w:qFormat/>
    <w:pPr>
      <w:ind w:firstLine="200"/>
      <w:spacing w:line="360" w:lineRule="auto"/>
    </w:pPr>
    <w:rPr>
      <w:rFonts w:ascii="Calibri" w:hAnsi="Calibri" w:eastAsia="等线" w:cs="宋体"/>
      <w:sz w:val="28"/>
      <w:szCs w:val="21"/>
    </w:rPr>
  </w:style>
  <w:style w:type="character" w:styleId="989" w:customStyle="1">
    <w:name w:val="批注框文本 字符1"/>
    <w:uiPriority w:val="99"/>
    <w:qFormat/>
    <w:rPr>
      <w:rFonts w:ascii="Times New Roman" w:hAnsi="Times New Roman" w:eastAsia="方正仿宋_GBK" w:cs="Times New Roman"/>
      <w:sz w:val="18"/>
      <w:szCs w:val="18"/>
    </w:rPr>
  </w:style>
  <w:style w:type="character" w:styleId="990" w:customStyle="1">
    <w:name w:val="标书正文 Char"/>
    <w:link w:val="991"/>
    <w:uiPriority w:val="0"/>
    <w:qFormat/>
    <w:rPr>
      <w:rFonts w:ascii="Calibri" w:hAnsi="Calibri"/>
    </w:rPr>
  </w:style>
  <w:style w:type="paragraph" w:styleId="991" w:customStyle="1">
    <w:name w:val="标书正文"/>
    <w:basedOn w:val="786"/>
    <w:link w:val="990"/>
    <w:uiPriority w:val="0"/>
    <w:qFormat/>
    <w:pPr>
      <w:ind w:firstLine="200"/>
      <w:spacing w:before="120" w:line="360" w:lineRule="auto"/>
    </w:pPr>
    <w:rPr>
      <w:rFonts w:ascii="Calibri" w:hAnsi="Calibri" w:eastAsia="等线" w:cs="宋体"/>
      <w:szCs w:val="22"/>
    </w:rPr>
  </w:style>
  <w:style w:type="character" w:styleId="992" w:customStyle="1">
    <w:name w:val="二级条标题 字符"/>
    <w:link w:val="993"/>
    <w:uiPriority w:val="0"/>
    <w:qFormat/>
    <w:rPr>
      <w:rFonts w:ascii="黑体" w:eastAsia="黑体"/>
    </w:rPr>
  </w:style>
  <w:style w:type="paragraph" w:styleId="993" w:customStyle="1">
    <w:name w:val="二级条标题"/>
    <w:basedOn w:val="815"/>
    <w:next w:val="817"/>
    <w:link w:val="992"/>
    <w:uiPriority w:val="0"/>
    <w:qFormat/>
    <w:pPr>
      <w:ind w:left="630"/>
      <w:outlineLvl w:val="3"/>
    </w:pPr>
  </w:style>
  <w:style w:type="character" w:styleId="994" w:customStyle="1">
    <w:name w:val="页脚 Char1"/>
    <w:uiPriority w:val="0"/>
    <w:qFormat/>
    <w:rPr>
      <w:sz w:val="18"/>
      <w:szCs w:val="18"/>
    </w:rPr>
  </w:style>
  <w:style w:type="character" w:styleId="995" w:customStyle="1">
    <w:name w:val="WW8Num15z1"/>
    <w:uiPriority w:val="0"/>
    <w:qFormat/>
    <w:rPr>
      <w:rFonts w:ascii="Microsoft JhengHei Light" w:hAnsi="Microsoft JhengHei Light" w:cs="Symbol"/>
      <w:sz w:val="18"/>
      <w:szCs w:val="18"/>
    </w:rPr>
  </w:style>
  <w:style w:type="character" w:styleId="996" w:customStyle="1">
    <w:name w:val="n正文 Char"/>
    <w:link w:val="997"/>
    <w:uiPriority w:val="0"/>
    <w:qFormat/>
    <w:rPr>
      <w:rFonts w:eastAsia="方正仿宋_GB2312"/>
      <w:color w:val="000000"/>
      <w:sz w:val="28"/>
      <w:szCs w:val="28"/>
    </w:rPr>
  </w:style>
  <w:style w:type="paragraph" w:styleId="997" w:customStyle="1">
    <w:name w:val="n正文"/>
    <w:link w:val="996"/>
    <w:uiPriority w:val="0"/>
    <w:qFormat/>
    <w:pPr>
      <w:ind w:firstLine="200"/>
      <w:spacing w:line="360" w:lineRule="auto"/>
    </w:pPr>
    <w:rPr>
      <w:rFonts w:ascii="等线" w:hAnsi="等线" w:eastAsia="方正仿宋_GB2312" w:cs="宋体"/>
      <w:color w:val="000000"/>
      <w:sz w:val="28"/>
      <w:szCs w:val="28"/>
      <w:lang w:val="en-US" w:eastAsia="zh-CN" w:bidi="ar-SA"/>
    </w:rPr>
  </w:style>
  <w:style w:type="character" w:styleId="998" w:customStyle="1">
    <w:name w:val="Table Text Char1"/>
    <w:uiPriority w:val="0"/>
    <w:qFormat/>
    <w:rPr>
      <w:sz w:val="21"/>
      <w:szCs w:val="21"/>
    </w:rPr>
  </w:style>
  <w:style w:type="character" w:styleId="999" w:customStyle="1">
    <w:name w:val="正文文本缩进 Char1"/>
    <w:uiPriority w:val="0"/>
    <w:qFormat/>
    <w:rPr>
      <w:rFonts w:ascii="Calibri" w:hAnsi="Calibri" w:eastAsia="宋体" w:cs="Times New Roman"/>
    </w:rPr>
  </w:style>
  <w:style w:type="character" w:styleId="1000" w:customStyle="1">
    <w:name w:val="文章正文 Char"/>
    <w:uiPriority w:val="0"/>
    <w:qFormat/>
    <w:rPr>
      <w:rFonts w:hint="default" w:ascii="Calibri" w:hAnsi="Calibri"/>
      <w:sz w:val="21"/>
      <w:szCs w:val="24"/>
    </w:rPr>
  </w:style>
  <w:style w:type="character" w:styleId="1001" w:customStyle="1">
    <w:name w:val="GEO正文 Char"/>
    <w:link w:val="1002"/>
    <w:uiPriority w:val="0"/>
    <w:qFormat/>
    <w:rPr>
      <w:rFonts w:eastAsia="方正仿宋_GB2312"/>
      <w:sz w:val="28"/>
    </w:rPr>
  </w:style>
  <w:style w:type="paragraph" w:styleId="1002" w:customStyle="1">
    <w:name w:val="GEO正文"/>
    <w:basedOn w:val="786"/>
    <w:link w:val="1001"/>
    <w:uiPriority w:val="0"/>
    <w:qFormat/>
    <w:pPr>
      <w:ind w:firstLine="200"/>
      <w:spacing w:line="360" w:lineRule="auto"/>
    </w:pPr>
    <w:rPr>
      <w:rFonts w:ascii="等线" w:hAnsi="等线" w:eastAsia="方正仿宋_GB2312" w:cs="宋体"/>
      <w:sz w:val="28"/>
      <w:szCs w:val="22"/>
    </w:rPr>
  </w:style>
  <w:style w:type="character" w:styleId="1003" w:customStyle="1">
    <w:name w:val="WW8Num35z1"/>
    <w:uiPriority w:val="0"/>
    <w:qFormat/>
    <w:rPr>
      <w:rFonts w:ascii="Microsoft JhengHei Light" w:hAnsi="Microsoft JhengHei Light" w:cs="Symbol"/>
      <w:sz w:val="18"/>
      <w:szCs w:val="18"/>
    </w:rPr>
  </w:style>
  <w:style w:type="character" w:styleId="1004" w:customStyle="1">
    <w:name w:val="页眉 Char1"/>
    <w:uiPriority w:val="0"/>
    <w:qFormat/>
    <w:rPr>
      <w:sz w:val="18"/>
      <w:szCs w:val="18"/>
    </w:rPr>
  </w:style>
  <w:style w:type="character" w:styleId="1005" w:customStyle="1">
    <w:name w:val="WW8Num34z1"/>
    <w:uiPriority w:val="0"/>
    <w:qFormat/>
    <w:rPr>
      <w:rFonts w:ascii="Microsoft JhengHei Light" w:hAnsi="Microsoft JhengHei Light" w:cs="Symbol"/>
      <w:sz w:val="18"/>
      <w:szCs w:val="18"/>
    </w:rPr>
  </w:style>
  <w:style w:type="character" w:styleId="1006" w:customStyle="1">
    <w:name w:val="文档结构图 Char1"/>
    <w:uiPriority w:val="0"/>
    <w:qFormat/>
    <w:rPr>
      <w:rFonts w:ascii="宋体" w:hAnsi="Calibri" w:eastAsia="宋体" w:cs="Times New Roman"/>
      <w:sz w:val="18"/>
      <w:szCs w:val="18"/>
    </w:rPr>
  </w:style>
  <w:style w:type="character" w:styleId="1007" w:customStyle="1">
    <w:name w:val="WW8Num21z0"/>
    <w:uiPriority w:val="0"/>
    <w:qFormat/>
    <w:rPr>
      <w:rFonts w:ascii="Wingdings" w:hAnsi="Wingdings" w:cs="Symbol"/>
      <w:sz w:val="18"/>
      <w:szCs w:val="18"/>
    </w:rPr>
  </w:style>
  <w:style w:type="character" w:styleId="1008" w:customStyle="1">
    <w:name w:val="页脚 Char2"/>
    <w:uiPriority w:val="99"/>
    <w:qFormat/>
    <w:rPr>
      <w:sz w:val="18"/>
      <w:szCs w:val="18"/>
    </w:rPr>
  </w:style>
  <w:style w:type="character" w:styleId="1009" w:customStyle="1">
    <w:name w:val="WW8Num1z1"/>
    <w:uiPriority w:val="0"/>
    <w:qFormat/>
    <w:rPr>
      <w:rFonts w:ascii="Wingdings" w:hAnsi="Wingdings"/>
    </w:rPr>
  </w:style>
  <w:style w:type="character" w:styleId="1010" w:customStyle="1">
    <w:name w:val="批注主题 Char1"/>
    <w:uiPriority w:val="0"/>
    <w:qFormat/>
    <w:rPr>
      <w:rFonts w:ascii="Calibri" w:hAnsi="Calibri" w:eastAsia="宋体" w:cs="Times New Roman"/>
      <w:b/>
      <w:bCs/>
      <w:sz w:val="21"/>
      <w:szCs w:val="22"/>
    </w:rPr>
  </w:style>
  <w:style w:type="character" w:styleId="1011" w:customStyle="1">
    <w:name w:val="我的图表标题 Char"/>
    <w:uiPriority w:val="0"/>
    <w:qFormat/>
    <w:rPr>
      <w:rFonts w:hint="default" w:ascii="Cambria" w:hAnsi="Cambria" w:eastAsia="黑体" w:cs="宋体"/>
      <w:sz w:val="24"/>
    </w:rPr>
  </w:style>
  <w:style w:type="character" w:styleId="1012" w:customStyle="1">
    <w:name w:val="页眉 Char2"/>
    <w:uiPriority w:val="99"/>
    <w:qFormat/>
    <w:rPr>
      <w:sz w:val="18"/>
      <w:szCs w:val="18"/>
    </w:rPr>
  </w:style>
  <w:style w:type="character" w:styleId="1013" w:customStyle="1">
    <w:name w:val="WW8Num14z2"/>
    <w:uiPriority w:val="0"/>
    <w:qFormat/>
    <w:rPr>
      <w:rFonts w:ascii="Symbol" w:hAnsi="Symbol" w:cs="Symbol"/>
      <w:sz w:val="18"/>
      <w:szCs w:val="18"/>
    </w:rPr>
  </w:style>
  <w:style w:type="character" w:styleId="1014" w:customStyle="1">
    <w:name w:val="正文文本缩进 2 Char1"/>
    <w:uiPriority w:val="0"/>
    <w:qFormat/>
    <w:rPr>
      <w:rFonts w:ascii="Calibri" w:hAnsi="Calibri" w:eastAsia="宋体" w:cs="Times New Roman"/>
    </w:rPr>
  </w:style>
  <w:style w:type="character" w:styleId="1015" w:customStyle="1">
    <w:name w:val="不明显强调1"/>
    <w:uiPriority w:val="0"/>
    <w:qFormat/>
    <w:rPr>
      <w:i/>
      <w:iCs/>
      <w:color w:val="808080"/>
    </w:rPr>
  </w:style>
  <w:style w:type="character" w:styleId="1016" w:customStyle="1">
    <w:name w:val="正文文本缩进 3 Char1"/>
    <w:uiPriority w:val="0"/>
    <w:qFormat/>
    <w:rPr>
      <w:rFonts w:ascii="Calibri" w:hAnsi="Calibri" w:eastAsia="宋体" w:cs="Times New Roman"/>
      <w:sz w:val="16"/>
      <w:szCs w:val="16"/>
    </w:rPr>
  </w:style>
  <w:style w:type="character" w:styleId="1017" w:customStyle="1">
    <w:name w:val="批注文字 字符1"/>
    <w:uiPriority w:val="0"/>
    <w:qFormat/>
    <w:rPr>
      <w:rFonts w:ascii="Times New Roman" w:hAnsi="Times New Roman" w:eastAsia="方正仿宋_GBK" w:cs="Times New Roman"/>
      <w:sz w:val="24"/>
      <w:szCs w:val="24"/>
    </w:rPr>
  </w:style>
  <w:style w:type="character" w:styleId="1018" w:customStyle="1">
    <w:name w:val="纯文本 Char2"/>
    <w:uiPriority w:val="0"/>
    <w:qFormat/>
    <w:rPr>
      <w:rFonts w:ascii="宋体" w:hAnsi="Courier New" w:eastAsia="宋体" w:cs="Courier New"/>
      <w:szCs w:val="21"/>
    </w:rPr>
  </w:style>
  <w:style w:type="character" w:styleId="1019" w:customStyle="1">
    <w:name w:val="WW8Num19z1"/>
    <w:uiPriority w:val="0"/>
    <w:qFormat/>
    <w:rPr>
      <w:rFonts w:ascii="Wingdings" w:hAnsi="Wingdings"/>
    </w:rPr>
  </w:style>
  <w:style w:type="character" w:styleId="1020" w:customStyle="1">
    <w:name w:val="正文文本缩进 Char2"/>
    <w:uiPriority w:val="99"/>
    <w:qFormat/>
    <w:rPr>
      <w:sz w:val="21"/>
      <w:szCs w:val="22"/>
    </w:rPr>
  </w:style>
  <w:style w:type="character" w:styleId="1021" w:customStyle="1">
    <w:name w:val="WW8Num14z7"/>
    <w:uiPriority w:val="0"/>
    <w:qFormat/>
    <w:rPr>
      <w:rFonts w:ascii="Wingdings" w:hAnsi="Wingdings"/>
    </w:rPr>
  </w:style>
  <w:style w:type="character" w:styleId="1022" w:customStyle="1">
    <w:name w:val="正文文本缩进 2 Char2"/>
    <w:uiPriority w:val="99"/>
    <w:qFormat/>
    <w:rPr>
      <w:sz w:val="21"/>
      <w:szCs w:val="22"/>
    </w:rPr>
  </w:style>
  <w:style w:type="character" w:styleId="1023" w:customStyle="1">
    <w:name w:val="WW8Num23z1"/>
    <w:uiPriority w:val="0"/>
    <w:qFormat/>
    <w:rPr>
      <w:rFonts w:ascii="Microsoft JhengHei Light" w:hAnsi="Microsoft JhengHei Light" w:cs="Symbol"/>
      <w:sz w:val="18"/>
      <w:szCs w:val="18"/>
    </w:rPr>
  </w:style>
  <w:style w:type="character" w:styleId="1024" w:customStyle="1">
    <w:name w:val="批注框文本 Char1"/>
    <w:uiPriority w:val="0"/>
    <w:qFormat/>
    <w:rPr>
      <w:sz w:val="18"/>
      <w:szCs w:val="18"/>
    </w:rPr>
  </w:style>
  <w:style w:type="character" w:styleId="1025" w:customStyle="1">
    <w:name w:val="WW8Num3z2"/>
    <w:uiPriority w:val="0"/>
    <w:qFormat/>
    <w:rPr>
      <w:rFonts w:ascii="Symbol" w:hAnsi="Symbol" w:cs="Symbol"/>
      <w:sz w:val="18"/>
      <w:szCs w:val="18"/>
    </w:rPr>
  </w:style>
  <w:style w:type="character" w:styleId="1026" w:customStyle="1">
    <w:name w:val="文档结构图 Char2"/>
    <w:uiPriority w:val="99"/>
    <w:qFormat/>
    <w:rPr>
      <w:rFonts w:ascii="宋体"/>
      <w:sz w:val="18"/>
      <w:szCs w:val="18"/>
    </w:rPr>
  </w:style>
  <w:style w:type="character" w:styleId="1027" w:customStyle="1">
    <w:name w:val="样式 InfoBlue + 倾斜 Char"/>
    <w:uiPriority w:val="0"/>
    <w:qFormat/>
    <w:rPr>
      <w:color w:val="0000ff"/>
      <w:sz w:val="21"/>
    </w:rPr>
  </w:style>
  <w:style w:type="character" w:styleId="1028" w:customStyle="1">
    <w:name w:val="批注文字 Char2"/>
    <w:uiPriority w:val="0"/>
    <w:qFormat/>
    <w:rPr>
      <w:sz w:val="21"/>
      <w:szCs w:val="22"/>
    </w:rPr>
  </w:style>
  <w:style w:type="character" w:styleId="1029" w:customStyle="1">
    <w:name w:val="批注主题 Char2"/>
    <w:uiPriority w:val="0"/>
    <w:qFormat/>
    <w:rPr>
      <w:b/>
      <w:bCs/>
      <w:sz w:val="21"/>
      <w:szCs w:val="22"/>
    </w:rPr>
  </w:style>
  <w:style w:type="character" w:styleId="1030" w:customStyle="1">
    <w:name w:val="Char Char6"/>
    <w:uiPriority w:val="0"/>
    <w:qFormat/>
    <w:rPr>
      <w:b/>
      <w:bCs/>
      <w:sz w:val="44"/>
      <w:szCs w:val="44"/>
    </w:rPr>
  </w:style>
  <w:style w:type="character" w:styleId="1031" w:customStyle="1">
    <w:name w:val="题注 Char"/>
    <w:link w:val="805"/>
    <w:uiPriority w:val="0"/>
    <w:qFormat/>
    <w:rPr>
      <w:rFonts w:ascii="Cambria" w:hAnsi="Cambria" w:eastAsia="黑体"/>
    </w:rPr>
  </w:style>
  <w:style w:type="character" w:styleId="1032" w:customStyle="1">
    <w:name w:val="p0 Char"/>
    <w:link w:val="1033"/>
    <w:uiPriority w:val="0"/>
    <w:qFormat/>
    <w:rPr>
      <w:szCs w:val="21"/>
    </w:rPr>
  </w:style>
  <w:style w:type="paragraph" w:styleId="1033" w:customStyle="1">
    <w:name w:val="p0"/>
    <w:basedOn w:val="786"/>
    <w:link w:val="1032"/>
    <w:uiPriority w:val="0"/>
    <w:qFormat/>
    <w:pPr>
      <w:widowControl/>
    </w:pPr>
    <w:rPr>
      <w:rFonts w:ascii="等线" w:hAnsi="等线" w:eastAsia="等线" w:cs="宋体"/>
      <w:szCs w:val="21"/>
    </w:rPr>
  </w:style>
  <w:style w:type="character" w:styleId="1034" w:customStyle="1">
    <w:name w:val="脚注文本 Char3"/>
    <w:uiPriority w:val="0"/>
    <w:qFormat/>
    <w:rPr>
      <w:rFonts w:ascii="Calibri" w:hAnsi="Calibri"/>
      <w:sz w:val="18"/>
      <w:szCs w:val="18"/>
    </w:rPr>
  </w:style>
  <w:style w:type="character" w:styleId="1035" w:customStyle="1">
    <w:name w:val="标准文本 Char"/>
    <w:link w:val="1036"/>
    <w:uiPriority w:val="0"/>
    <w:qFormat/>
    <w:rPr>
      <w:rFonts w:cs="宋体"/>
      <w:szCs w:val="21"/>
    </w:rPr>
  </w:style>
  <w:style w:type="paragraph" w:styleId="1036" w:customStyle="1">
    <w:name w:val="标准文本"/>
    <w:basedOn w:val="786"/>
    <w:link w:val="1035"/>
    <w:uiPriority w:val="0"/>
    <w:qFormat/>
    <w:pPr>
      <w:ind w:firstLine="420"/>
      <w:spacing w:line="360" w:lineRule="auto"/>
    </w:pPr>
    <w:rPr>
      <w:rFonts w:ascii="等线" w:hAnsi="等线" w:eastAsia="等线" w:cs="宋体"/>
      <w:szCs w:val="21"/>
    </w:rPr>
  </w:style>
  <w:style w:type="character" w:styleId="1037" w:customStyle="1">
    <w:name w:val="普通(网站) Char1"/>
    <w:link w:val="853"/>
    <w:uiPriority w:val="0"/>
    <w:qFormat/>
    <w:rPr>
      <w:rFonts w:ascii="宋体" w:hAnsi="宋体" w:cs="宋体"/>
      <w:color w:val="000000"/>
      <w:sz w:val="24"/>
      <w:szCs w:val="24"/>
    </w:rPr>
  </w:style>
  <w:style w:type="character" w:styleId="1038" w:customStyle="1">
    <w:name w:val="无间隔 Char"/>
    <w:link w:val="1039"/>
    <w:uiPriority w:val="0"/>
    <w:qFormat/>
    <w:rPr>
      <w:rFonts w:ascii="Calibri" w:hAnsi="Calibri"/>
    </w:rPr>
  </w:style>
  <w:style w:type="paragraph" w:styleId="1039">
    <w:name w:val="No Spacing"/>
    <w:link w:val="1038"/>
    <w:uiPriority w:val="0"/>
    <w:qFormat/>
    <w:pPr>
      <w:jc w:val="both"/>
      <w:widowControl w:val="off"/>
    </w:pPr>
    <w:rPr>
      <w:rFonts w:ascii="Calibri" w:hAnsi="Calibri" w:eastAsia="等线" w:cs="宋体"/>
      <w:sz w:val="21"/>
      <w:szCs w:val="22"/>
      <w:lang w:val="en-US" w:eastAsia="zh-CN" w:bidi="ar-SA"/>
    </w:rPr>
  </w:style>
  <w:style w:type="character" w:styleId="1040" w:customStyle="1">
    <w:name w:val="页码1"/>
    <w:basedOn w:val="796"/>
    <w:uiPriority w:val="0"/>
    <w:qFormat/>
  </w:style>
  <w:style w:type="character" w:styleId="1041" w:customStyle="1">
    <w:name w:val="11111 Char"/>
    <w:uiPriority w:val="0"/>
    <w:qFormat/>
    <w:rPr>
      <w:rFonts w:hint="eastAsia" w:ascii="宋体" w:hAnsi="宋体" w:eastAsia="宋体" w:cs="宋体"/>
      <w:color w:val="000000"/>
      <w:sz w:val="24"/>
      <w:szCs w:val="24"/>
      <w:lang w:val="zh-CN"/>
    </w:rPr>
  </w:style>
  <w:style w:type="character" w:styleId="1042" w:customStyle="1">
    <w:name w:val="正文文本 Char1"/>
    <w:uiPriority w:val="0"/>
    <w:qFormat/>
    <w:rPr>
      <w:rFonts w:ascii="Times New Roman" w:hAnsi="Times New Roman" w:eastAsia="宋体" w:cs="Times New Roman"/>
      <w:szCs w:val="24"/>
    </w:rPr>
  </w:style>
  <w:style w:type="character" w:styleId="1043" w:customStyle="1">
    <w:name w:val="WW8Num26z1"/>
    <w:uiPriority w:val="0"/>
    <w:qFormat/>
    <w:rPr>
      <w:rFonts w:ascii="Microsoft JhengHei Light" w:hAnsi="Microsoft JhengHei Light" w:cs="Symbol"/>
      <w:sz w:val="18"/>
      <w:szCs w:val="18"/>
    </w:rPr>
  </w:style>
  <w:style w:type="character" w:styleId="1044" w:customStyle="1">
    <w:name w:val="font51"/>
    <w:uiPriority w:val="0"/>
    <w:qFormat/>
    <w:rPr>
      <w:rFonts w:hint="default" w:ascii="Arial" w:hAnsi="Arial" w:cs="Arial"/>
      <w:color w:val="000000"/>
      <w:sz w:val="20"/>
      <w:szCs w:val="20"/>
      <w:u w:val="none"/>
    </w:rPr>
  </w:style>
  <w:style w:type="character" w:styleId="1045" w:customStyle="1">
    <w:name w:val="WW8Num25z0"/>
    <w:uiPriority w:val="0"/>
    <w:qFormat/>
    <w:rPr>
      <w:rFonts w:ascii="Wingdings" w:hAnsi="Wingdings" w:cs="Symbol"/>
      <w:sz w:val="18"/>
      <w:szCs w:val="18"/>
    </w:rPr>
  </w:style>
  <w:style w:type="character" w:styleId="1046" w:customStyle="1">
    <w:name w:val="paramlista1"/>
    <w:uiPriority w:val="0"/>
    <w:qFormat/>
    <w:rPr>
      <w:rFonts w:ascii="Calibri" w:hAnsi="Calibri" w:eastAsia="宋体" w:cs="Times New Roman"/>
      <w:sz w:val="18"/>
      <w:szCs w:val="18"/>
    </w:rPr>
  </w:style>
  <w:style w:type="character" w:styleId="1047" w:customStyle="1">
    <w:name w:val="high-light-bg4"/>
    <w:uiPriority w:val="0"/>
    <w:qFormat/>
  </w:style>
  <w:style w:type="character" w:styleId="1048" w:customStyle="1">
    <w:name w:val="Char Char201"/>
    <w:uiPriority w:val="0"/>
    <w:qFormat/>
    <w:rPr>
      <w:rFonts w:ascii="方正楷体_GB2312" w:eastAsia="方正楷体_GB2312"/>
      <w:sz w:val="28"/>
    </w:rPr>
  </w:style>
  <w:style w:type="character" w:styleId="1049" w:customStyle="1">
    <w:name w:val="页脚 字符1"/>
    <w:uiPriority w:val="99"/>
    <w:qFormat/>
    <w:rPr>
      <w:rFonts w:ascii="Times New Roman" w:hAnsi="Times New Roman" w:eastAsia="方正仿宋_GBK" w:cs="Times New Roman"/>
      <w:sz w:val="18"/>
      <w:szCs w:val="18"/>
    </w:rPr>
  </w:style>
  <w:style w:type="character" w:styleId="1050" w:customStyle="1">
    <w:name w:val="font41"/>
    <w:basedOn w:val="796"/>
    <w:uiPriority w:val="0"/>
    <w:qFormat/>
    <w:rPr>
      <w:rFonts w:hint="eastAsia" w:ascii="宋体" w:hAnsi="宋体" w:eastAsia="宋体" w:cs="宋体"/>
      <w:color w:val="000000"/>
      <w:sz w:val="20"/>
      <w:szCs w:val="20"/>
      <w:u w:val="none"/>
    </w:rPr>
  </w:style>
  <w:style w:type="character" w:styleId="1051" w:customStyle="1">
    <w:name w:val="WW8Num38z0"/>
    <w:uiPriority w:val="0"/>
    <w:qFormat/>
    <w:rPr>
      <w:rFonts w:ascii="Wingdings" w:hAnsi="Wingdings" w:cs="Symbol"/>
      <w:sz w:val="18"/>
      <w:szCs w:val="18"/>
    </w:rPr>
  </w:style>
  <w:style w:type="character" w:styleId="1052" w:customStyle="1">
    <w:name w:val="+正文 Char3"/>
    <w:link w:val="1053"/>
    <w:uiPriority w:val="0"/>
    <w:qFormat/>
    <w:rPr>
      <w:sz w:val="28"/>
    </w:rPr>
  </w:style>
  <w:style w:type="paragraph" w:styleId="1053" w:customStyle="1">
    <w:name w:val="+正文"/>
    <w:basedOn w:val="786"/>
    <w:link w:val="1052"/>
    <w:uiPriority w:val="0"/>
    <w:qFormat/>
    <w:pPr>
      <w:ind w:firstLine="200"/>
      <w:spacing w:line="360" w:lineRule="auto"/>
    </w:pPr>
    <w:rPr>
      <w:rFonts w:ascii="等线" w:hAnsi="等线" w:eastAsia="等线" w:cs="宋体"/>
      <w:sz w:val="28"/>
      <w:szCs w:val="22"/>
    </w:rPr>
  </w:style>
  <w:style w:type="character" w:styleId="1054" w:customStyle="1">
    <w:name w:val="正文文本 3 字符1"/>
    <w:uiPriority w:val="99"/>
    <w:qFormat/>
    <w:rPr>
      <w:rFonts w:ascii="Times New Roman" w:hAnsi="Times New Roman" w:eastAsia="方正仿宋_GBK" w:cs="Times New Roman"/>
      <w:sz w:val="16"/>
      <w:szCs w:val="16"/>
    </w:rPr>
  </w:style>
  <w:style w:type="character" w:styleId="1055" w:customStyle="1">
    <w:name w:val="Char Char171"/>
    <w:uiPriority w:val="0"/>
    <w:qFormat/>
    <w:rPr>
      <w:rFonts w:ascii="Arial" w:hAnsi="Arial" w:eastAsia="黑体"/>
      <w:b/>
      <w:spacing w:val="-2"/>
      <w:position w:val="-6"/>
      <w:sz w:val="24"/>
    </w:rPr>
  </w:style>
  <w:style w:type="character" w:styleId="1056" w:customStyle="1">
    <w:name w:val="style241"/>
    <w:uiPriority w:val="0"/>
    <w:qFormat/>
    <w:rPr>
      <w:rFonts w:hint="eastAsia" w:ascii="宋体" w:hAnsi="宋体" w:eastAsia="宋体"/>
      <w:color w:val="333333"/>
      <w:lang w:val="en-US" w:eastAsia="zh-CN" w:bidi="ar-SA"/>
    </w:rPr>
  </w:style>
  <w:style w:type="character" w:styleId="1057" w:customStyle="1">
    <w:name w:val="fontstyle01"/>
    <w:uiPriority w:val="0"/>
    <w:qFormat/>
    <w:rPr>
      <w:rFonts w:hint="default" w:ascii="楷体" w:hAnsi="楷体"/>
      <w:color w:val="000000"/>
      <w:sz w:val="24"/>
      <w:szCs w:val="24"/>
    </w:rPr>
  </w:style>
  <w:style w:type="character" w:styleId="1058" w:customStyle="1">
    <w:name w:val="Numbering Symbols"/>
    <w:uiPriority w:val="0"/>
    <w:qFormat/>
  </w:style>
  <w:style w:type="character" w:styleId="1059" w:customStyle="1">
    <w:name w:val="标题 1 Char1"/>
    <w:uiPriority w:val="0"/>
    <w:qFormat/>
    <w:rPr>
      <w:b/>
      <w:sz w:val="44"/>
    </w:rPr>
  </w:style>
  <w:style w:type="character" w:styleId="1060" w:customStyle="1">
    <w:name w:val="引用 Char1"/>
    <w:uiPriority w:val="29"/>
    <w:qFormat/>
    <w:rPr>
      <w:i/>
      <w:iCs/>
      <w:color w:val="404040"/>
      <w:sz w:val="21"/>
    </w:rPr>
  </w:style>
  <w:style w:type="character" w:styleId="1061" w:customStyle="1">
    <w:name w:val="Char Char181"/>
    <w:uiPriority w:val="0"/>
    <w:qFormat/>
    <w:rPr>
      <w:rFonts w:ascii="宋体"/>
      <w:b/>
      <w:spacing w:val="-2"/>
      <w:position w:val="-6"/>
      <w:sz w:val="28"/>
    </w:rPr>
  </w:style>
  <w:style w:type="character" w:styleId="1062" w:customStyle="1">
    <w:name w:val="Table Heading Char"/>
    <w:uiPriority w:val="0"/>
    <w:qFormat/>
    <w:rPr>
      <w:rFonts w:hint="default" w:ascii="Constantia" w:hAnsi="Constantia" w:eastAsia="黑体"/>
      <w:bCs/>
      <w:sz w:val="21"/>
      <w:szCs w:val="21"/>
    </w:rPr>
  </w:style>
  <w:style w:type="character" w:styleId="1063" w:customStyle="1">
    <w:name w:val="Char Char151"/>
    <w:uiPriority w:val="0"/>
    <w:qFormat/>
    <w:rPr>
      <w:rFonts w:ascii="Arial" w:hAnsi="Arial" w:eastAsia="黑体"/>
      <w:spacing w:val="-2"/>
      <w:position w:val="-6"/>
      <w:sz w:val="24"/>
    </w:rPr>
  </w:style>
  <w:style w:type="character" w:styleId="1064" w:customStyle="1">
    <w:name w:val="WW8Num14z1"/>
    <w:uiPriority w:val="0"/>
    <w:qFormat/>
    <w:rPr>
      <w:rFonts w:ascii="Microsoft JhengHei Light" w:hAnsi="Microsoft JhengHei Light" w:cs="Symbol"/>
      <w:sz w:val="18"/>
      <w:szCs w:val="18"/>
    </w:rPr>
  </w:style>
  <w:style w:type="character" w:styleId="1065" w:customStyle="1">
    <w:name w:val="font111"/>
    <w:uiPriority w:val="0"/>
    <w:qFormat/>
    <w:rPr>
      <w:rFonts w:hint="eastAsia" w:ascii="宋体" w:hAnsi="宋体" w:eastAsia="宋体" w:cs="宋体"/>
      <w:color w:val="000000"/>
      <w:sz w:val="21"/>
      <w:szCs w:val="21"/>
      <w:u w:val="none"/>
    </w:rPr>
  </w:style>
  <w:style w:type="character" w:styleId="1066" w:customStyle="1">
    <w:name w:val="样式2 Char"/>
    <w:uiPriority w:val="0"/>
    <w:qFormat/>
    <w:rPr>
      <w:rFonts w:hint="eastAsia" w:ascii="方正仿宋_GBK" w:eastAsia="方正仿宋_GBK"/>
      <w:bCs/>
      <w:sz w:val="32"/>
      <w:szCs w:val="24"/>
    </w:rPr>
  </w:style>
  <w:style w:type="character" w:styleId="1067" w:customStyle="1">
    <w:name w:val="Char Char18"/>
    <w:uiPriority w:val="0"/>
    <w:qFormat/>
    <w:rPr>
      <w:rFonts w:ascii="宋体"/>
      <w:b/>
      <w:spacing w:val="-2"/>
      <w:position w:val="-6"/>
      <w:sz w:val="28"/>
    </w:rPr>
  </w:style>
  <w:style w:type="character" w:styleId="1068" w:customStyle="1">
    <w:name w:val="WW8Num25z7"/>
    <w:uiPriority w:val="0"/>
    <w:qFormat/>
    <w:rPr>
      <w:rFonts w:ascii="Wingdings" w:hAnsi="Wingdings"/>
    </w:rPr>
  </w:style>
  <w:style w:type="character" w:styleId="1069" w:customStyle="1">
    <w:name w:val="font71"/>
    <w:basedOn w:val="796"/>
    <w:uiPriority w:val="0"/>
    <w:qFormat/>
    <w:rPr>
      <w:rFonts w:hint="default" w:ascii="Arial" w:hAnsi="Arial" w:cs="Arial"/>
      <w:color w:val="000000"/>
      <w:sz w:val="20"/>
      <w:szCs w:val="20"/>
      <w:u w:val="none"/>
    </w:rPr>
  </w:style>
  <w:style w:type="character" w:styleId="1070" w:customStyle="1">
    <w:name w:val="WW8Num8z0"/>
    <w:uiPriority w:val="0"/>
    <w:qFormat/>
    <w:rPr>
      <w:rFonts w:ascii="Wingdings" w:hAnsi="Wingdings" w:cs="Symbol"/>
      <w:sz w:val="18"/>
      <w:szCs w:val="18"/>
    </w:rPr>
  </w:style>
  <w:style w:type="character" w:styleId="1071" w:customStyle="1">
    <w:name w:val="页码2"/>
    <w:basedOn w:val="796"/>
    <w:uiPriority w:val="0"/>
    <w:qFormat/>
  </w:style>
  <w:style w:type="character" w:styleId="1072" w:customStyle="1">
    <w:name w:val="WW8Num12z0"/>
    <w:uiPriority w:val="0"/>
    <w:qFormat/>
    <w:rPr>
      <w:rFonts w:ascii="Wingdings" w:hAnsi="Wingdings" w:cs="Symbol"/>
      <w:sz w:val="18"/>
      <w:szCs w:val="18"/>
    </w:rPr>
  </w:style>
  <w:style w:type="character" w:styleId="1073" w:customStyle="1">
    <w:name w:val="方案文档 Char"/>
    <w:link w:val="1074"/>
    <w:uiPriority w:val="0"/>
    <w:qFormat/>
    <w:rPr>
      <w:sz w:val="24"/>
      <w:szCs w:val="24"/>
    </w:rPr>
  </w:style>
  <w:style w:type="paragraph" w:styleId="1074" w:customStyle="1">
    <w:name w:val="方案文档"/>
    <w:link w:val="1073"/>
    <w:uiPriority w:val="0"/>
    <w:qFormat/>
    <w:pPr>
      <w:ind w:firstLine="200"/>
      <w:spacing w:line="360" w:lineRule="auto"/>
    </w:pPr>
    <w:rPr>
      <w:rFonts w:ascii="等线" w:hAnsi="等线" w:eastAsia="等线" w:cs="宋体"/>
      <w:sz w:val="24"/>
      <w:szCs w:val="24"/>
      <w:lang w:val="en-US" w:eastAsia="zh-CN" w:bidi="ar-SA"/>
    </w:rPr>
  </w:style>
  <w:style w:type="character" w:styleId="1075" w:customStyle="1">
    <w:name w:val="称呼 Char3"/>
    <w:uiPriority w:val="0"/>
    <w:qFormat/>
    <w:rPr>
      <w:rFonts w:ascii="Arial" w:hAnsi="Arial" w:eastAsia="方正仿宋_GBK" w:cs="Arial"/>
    </w:rPr>
  </w:style>
  <w:style w:type="character" w:styleId="1076" w:customStyle="1">
    <w:name w:val="font141"/>
    <w:uiPriority w:val="0"/>
    <w:qFormat/>
    <w:rPr>
      <w:rFonts w:hint="eastAsia" w:ascii="宋体" w:hAnsi="宋体" w:eastAsia="宋体" w:cs="宋体"/>
      <w:color w:val="000000"/>
      <w:sz w:val="20"/>
      <w:szCs w:val="20"/>
      <w:u w:val="none"/>
    </w:rPr>
  </w:style>
  <w:style w:type="character" w:styleId="1077" w:customStyle="1">
    <w:name w:val="WW8Num13z2"/>
    <w:uiPriority w:val="0"/>
    <w:qFormat/>
    <w:rPr>
      <w:rFonts w:ascii="Symbol" w:hAnsi="Symbol" w:cs="Symbol"/>
      <w:sz w:val="18"/>
      <w:szCs w:val="18"/>
    </w:rPr>
  </w:style>
  <w:style w:type="character" w:styleId="1078" w:customStyle="1">
    <w:name w:val="项目编号B Char"/>
    <w:link w:val="1079"/>
    <w:uiPriority w:val="0"/>
    <w:qFormat/>
    <w:rPr>
      <w:sz w:val="24"/>
      <w:szCs w:val="24"/>
    </w:rPr>
  </w:style>
  <w:style w:type="paragraph" w:styleId="1079" w:customStyle="1">
    <w:name w:val="项目编号B"/>
    <w:link w:val="1078"/>
    <w:uiPriority w:val="0"/>
    <w:qFormat/>
    <w:pPr>
      <w:ind w:firstLine="400"/>
      <w:spacing w:line="360" w:lineRule="auto"/>
      <w:tabs>
        <w:tab w:val="left" w:pos="432" w:leader="none"/>
        <w:tab w:val="left" w:pos="960" w:leader="none"/>
        <w:tab w:val="left" w:pos="1120" w:leader="none"/>
        <w:tab w:val="left" w:pos="1260" w:leader="none"/>
      </w:tabs>
    </w:pPr>
    <w:rPr>
      <w:rFonts w:ascii="等线" w:hAnsi="等线" w:eastAsia="等线" w:cs="宋体"/>
      <w:sz w:val="24"/>
      <w:szCs w:val="24"/>
      <w:lang w:val="en-US" w:eastAsia="zh-CN" w:bidi="ar-SA"/>
    </w:rPr>
  </w:style>
  <w:style w:type="character" w:styleId="1080" w:customStyle="1">
    <w:name w:val="WW8Num33z1"/>
    <w:uiPriority w:val="0"/>
    <w:qFormat/>
    <w:rPr>
      <w:rFonts w:ascii="Microsoft JhengHei Light" w:hAnsi="Microsoft JhengHei Light" w:cs="Symbol"/>
      <w:sz w:val="18"/>
      <w:szCs w:val="18"/>
    </w:rPr>
  </w:style>
  <w:style w:type="character" w:styleId="1081" w:customStyle="1">
    <w:name w:val="项目编号A Char Char"/>
    <w:link w:val="1082"/>
    <w:uiPriority w:val="0"/>
    <w:qFormat/>
    <w:rPr>
      <w:sz w:val="24"/>
      <w:szCs w:val="24"/>
    </w:rPr>
  </w:style>
  <w:style w:type="paragraph" w:styleId="1082" w:customStyle="1">
    <w:name w:val="项目编号A"/>
    <w:link w:val="1081"/>
    <w:uiPriority w:val="0"/>
    <w:qFormat/>
    <w:pPr>
      <w:spacing w:line="360" w:lineRule="auto"/>
      <w:tabs>
        <w:tab w:val="left" w:pos="840" w:leader="none"/>
      </w:tabs>
    </w:pPr>
    <w:rPr>
      <w:rFonts w:ascii="等线" w:hAnsi="等线" w:eastAsia="等线" w:cs="宋体"/>
      <w:sz w:val="24"/>
      <w:szCs w:val="24"/>
      <w:lang w:val="en-US" w:eastAsia="zh-CN" w:bidi="ar-SA"/>
    </w:rPr>
  </w:style>
  <w:style w:type="character" w:styleId="1083" w:customStyle="1">
    <w:name w:val="style11"/>
    <w:uiPriority w:val="0"/>
    <w:qFormat/>
    <w:rPr>
      <w:color w:val="ff0000"/>
    </w:rPr>
  </w:style>
  <w:style w:type="character" w:styleId="1084" w:customStyle="1">
    <w:name w:val="Char Char15"/>
    <w:uiPriority w:val="0"/>
    <w:qFormat/>
    <w:rPr>
      <w:rFonts w:ascii="Arial" w:hAnsi="Arial" w:eastAsia="黑体"/>
      <w:spacing w:val="-2"/>
      <w:position w:val="-6"/>
      <w:sz w:val="24"/>
    </w:rPr>
  </w:style>
  <w:style w:type="character" w:styleId="1085" w:customStyle="1">
    <w:name w:val="WW8Num14z0"/>
    <w:uiPriority w:val="0"/>
    <w:qFormat/>
    <w:rPr>
      <w:rFonts w:ascii="Wingdings" w:hAnsi="Wingdings" w:cs="Symbol"/>
      <w:sz w:val="18"/>
      <w:szCs w:val="18"/>
    </w:rPr>
  </w:style>
  <w:style w:type="character" w:styleId="1086" w:customStyle="1">
    <w:name w:val="Char Char17"/>
    <w:uiPriority w:val="0"/>
    <w:qFormat/>
    <w:rPr>
      <w:rFonts w:ascii="Arial" w:hAnsi="Arial" w:eastAsia="黑体"/>
      <w:b/>
      <w:spacing w:val="-2"/>
      <w:position w:val="-6"/>
      <w:sz w:val="24"/>
    </w:rPr>
  </w:style>
  <w:style w:type="character" w:styleId="1087" w:customStyle="1">
    <w:name w:val="表格内容 Char"/>
    <w:uiPriority w:val="0"/>
    <w:qFormat/>
    <w:rPr>
      <w:rFonts w:hint="eastAsia" w:ascii="微软雅黑" w:hAnsi="微软雅黑" w:eastAsia="微软雅黑"/>
      <w:sz w:val="18"/>
      <w:szCs w:val="24"/>
      <w:lang w:val="en-GB"/>
    </w:rPr>
  </w:style>
  <w:style w:type="character" w:styleId="1088" w:customStyle="1">
    <w:name w:val="武汉表格 Char"/>
    <w:link w:val="1089"/>
    <w:uiPriority w:val="0"/>
    <w:qFormat/>
    <w:rPr>
      <w:rFonts w:eastAsia="黑体"/>
      <w:szCs w:val="21"/>
    </w:rPr>
  </w:style>
  <w:style w:type="paragraph" w:styleId="1089" w:customStyle="1">
    <w:name w:val="武汉表格"/>
    <w:basedOn w:val="786"/>
    <w:link w:val="1088"/>
    <w:uiPriority w:val="0"/>
    <w:qFormat/>
    <w:rPr>
      <w:rFonts w:ascii="等线" w:hAnsi="等线" w:eastAsia="黑体" w:cs="宋体"/>
      <w:szCs w:val="21"/>
    </w:rPr>
  </w:style>
  <w:style w:type="character" w:styleId="1090" w:customStyle="1">
    <w:name w:val="WW8Num12z1"/>
    <w:uiPriority w:val="0"/>
    <w:qFormat/>
    <w:rPr>
      <w:rFonts w:ascii="Microsoft JhengHei Light" w:hAnsi="Microsoft JhengHei Light" w:cs="Symbol"/>
      <w:sz w:val="18"/>
      <w:szCs w:val="18"/>
    </w:rPr>
  </w:style>
  <w:style w:type="character" w:styleId="1091" w:customStyle="1">
    <w:name w:val="Char Char20"/>
    <w:uiPriority w:val="0"/>
    <w:qFormat/>
    <w:rPr>
      <w:rFonts w:ascii="方正楷体_GB2312" w:eastAsia="方正楷体_GB2312"/>
      <w:sz w:val="28"/>
    </w:rPr>
  </w:style>
  <w:style w:type="character" w:styleId="1092" w:customStyle="1">
    <w:name w:val="con_text1"/>
    <w:uiPriority w:val="0"/>
    <w:qFormat/>
  </w:style>
  <w:style w:type="character" w:styleId="1093" w:customStyle="1">
    <w:name w:val="批注引用2"/>
    <w:uiPriority w:val="0"/>
    <w:qFormat/>
    <w:rPr>
      <w:sz w:val="21"/>
      <w:szCs w:val="21"/>
    </w:rPr>
  </w:style>
  <w:style w:type="character" w:styleId="1094" w:customStyle="1">
    <w:name w:val="WW8Num5z2"/>
    <w:uiPriority w:val="0"/>
    <w:qFormat/>
    <w:rPr>
      <w:rFonts w:ascii="Symbol" w:hAnsi="Symbol" w:cs="Symbol"/>
      <w:sz w:val="18"/>
      <w:szCs w:val="18"/>
    </w:rPr>
  </w:style>
  <w:style w:type="character" w:styleId="1095" w:customStyle="1">
    <w:name w:val="正文缩进 Char2"/>
    <w:uiPriority w:val="0"/>
    <w:qFormat/>
    <w:rPr>
      <w:rFonts w:eastAsia="宋体"/>
      <w:sz w:val="21"/>
      <w:lang w:val="en-US" w:eastAsia="zh-CN" w:bidi="ar-SA"/>
    </w:rPr>
  </w:style>
  <w:style w:type="character" w:styleId="1096"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097" w:customStyle="1">
    <w:name w:val="Char Char16"/>
    <w:uiPriority w:val="0"/>
    <w:qFormat/>
    <w:rPr>
      <w:rFonts w:ascii="宋体"/>
      <w:b/>
      <w:spacing w:val="-2"/>
      <w:position w:val="-6"/>
      <w:sz w:val="24"/>
    </w:rPr>
  </w:style>
  <w:style w:type="character" w:styleId="1098" w:customStyle="1">
    <w:name w:val="批注主题 字符1"/>
    <w:uiPriority w:val="99"/>
    <w:qFormat/>
    <w:rPr>
      <w:rFonts w:ascii="Times New Roman" w:hAnsi="Times New Roman" w:eastAsia="方正仿宋_GBK" w:cs="Times New Roman"/>
      <w:b/>
      <w:bCs/>
      <w:sz w:val="24"/>
      <w:szCs w:val="24"/>
    </w:rPr>
  </w:style>
  <w:style w:type="character" w:styleId="1099" w:customStyle="1">
    <w:name w:val="Char Char161"/>
    <w:uiPriority w:val="0"/>
    <w:qFormat/>
    <w:rPr>
      <w:rFonts w:ascii="宋体"/>
      <w:b/>
      <w:spacing w:val="-2"/>
      <w:position w:val="-6"/>
      <w:sz w:val="24"/>
    </w:rPr>
  </w:style>
  <w:style w:type="character" w:styleId="1100" w:customStyle="1">
    <w:name w:val="引用 Char"/>
    <w:uiPriority w:val="0"/>
    <w:qFormat/>
    <w:rPr>
      <w:rFonts w:ascii="Times New Roman" w:hAnsi="Times New Roman" w:eastAsia="方正仿宋_GBK" w:cs="Times New Roman"/>
      <w:i/>
      <w:iCs/>
      <w:color w:val="000000"/>
      <w:sz w:val="24"/>
      <w:szCs w:val="20"/>
    </w:rPr>
  </w:style>
  <w:style w:type="character" w:styleId="1101" w:customStyle="1">
    <w:name w:val="标题 3 Char1"/>
    <w:uiPriority w:val="0"/>
    <w:qFormat/>
    <w:rPr>
      <w:b/>
      <w:sz w:val="32"/>
    </w:rPr>
  </w:style>
  <w:style w:type="character" w:styleId="1102" w:customStyle="1">
    <w:name w:val="InfoBlue Char"/>
    <w:uiPriority w:val="0"/>
    <w:qFormat/>
    <w:rPr>
      <w:color w:val="0000ff"/>
      <w:sz w:val="21"/>
    </w:rPr>
  </w:style>
  <w:style w:type="character" w:styleId="1103" w:customStyle="1">
    <w:name w:val="副标题 Char3"/>
    <w:uiPriority w:val="0"/>
    <w:qFormat/>
    <w:rPr>
      <w:b/>
      <w:bCs/>
      <w:sz w:val="32"/>
      <w:szCs w:val="32"/>
    </w:rPr>
  </w:style>
  <w:style w:type="character" w:styleId="1104" w:customStyle="1">
    <w:name w:val="title_orange1"/>
    <w:uiPriority w:val="0"/>
    <w:qFormat/>
    <w:rPr>
      <w:b/>
      <w:bCs/>
      <w:color w:val="cc6600"/>
      <w:sz w:val="33"/>
      <w:szCs w:val="33"/>
      <w:u w:val="none"/>
    </w:rPr>
  </w:style>
  <w:style w:type="character" w:styleId="1105" w:customStyle="1">
    <w:name w:val="font61"/>
    <w:basedOn w:val="796"/>
    <w:uiPriority w:val="0"/>
    <w:qFormat/>
    <w:rPr>
      <w:rFonts w:hint="default" w:ascii="Arial" w:hAnsi="Arial" w:cs="Arial"/>
      <w:b/>
      <w:color w:val="000000"/>
      <w:sz w:val="20"/>
      <w:szCs w:val="20"/>
      <w:u w:val="none"/>
    </w:rPr>
  </w:style>
  <w:style w:type="character" w:styleId="1106" w:customStyle="1">
    <w:name w:val="一级条标题 Char Char"/>
    <w:link w:val="815"/>
    <w:uiPriority w:val="0"/>
    <w:qFormat/>
    <w:rPr>
      <w:rFonts w:ascii="黑体" w:eastAsia="黑体"/>
    </w:rPr>
  </w:style>
  <w:style w:type="character" w:styleId="1107" w:customStyle="1">
    <w:name w:val="Char Char191"/>
    <w:uiPriority w:val="0"/>
    <w:qFormat/>
    <w:rPr>
      <w:rFonts w:ascii="Arial" w:hAnsi="Arial" w:eastAsia="黑体"/>
      <w:b/>
      <w:bCs/>
      <w:sz w:val="28"/>
      <w:szCs w:val="28"/>
    </w:rPr>
  </w:style>
  <w:style w:type="character" w:styleId="1108" w:customStyle="1">
    <w:name w:val="WW8Num33z0"/>
    <w:uiPriority w:val="0"/>
    <w:qFormat/>
    <w:rPr>
      <w:rFonts w:ascii="Wingdings" w:hAnsi="Wingdings" w:cs="Symbol"/>
      <w:sz w:val="18"/>
      <w:szCs w:val="18"/>
    </w:rPr>
  </w:style>
  <w:style w:type="character" w:styleId="1109" w:customStyle="1">
    <w:name w:val="font91"/>
    <w:basedOn w:val="796"/>
    <w:uiPriority w:val="0"/>
    <w:qFormat/>
    <w:rPr>
      <w:rFonts w:hint="eastAsia" w:ascii="宋体" w:hAnsi="宋体" w:eastAsia="宋体" w:cs="宋体"/>
      <w:color w:val="000000"/>
      <w:sz w:val="20"/>
      <w:szCs w:val="20"/>
      <w:u w:val="none"/>
    </w:rPr>
  </w:style>
  <w:style w:type="character" w:styleId="1110" w:customStyle="1">
    <w:name w:val="op_dict_text21"/>
    <w:uiPriority w:val="0"/>
    <w:qFormat/>
  </w:style>
  <w:style w:type="character" w:styleId="1111" w:customStyle="1">
    <w:name w:val="normal91"/>
    <w:uiPriority w:val="0"/>
    <w:qFormat/>
    <w:rPr>
      <w:rFonts w:ascii="Calibri" w:hAnsi="Calibri" w:eastAsia="宋体" w:cs="Times New Roman"/>
      <w:sz w:val="20"/>
      <w:szCs w:val="20"/>
    </w:rPr>
  </w:style>
  <w:style w:type="character" w:styleId="1112" w:customStyle="1">
    <w:name w:val="WW8Num18z1"/>
    <w:uiPriority w:val="0"/>
    <w:qFormat/>
    <w:rPr>
      <w:rFonts w:ascii="Microsoft JhengHei Light" w:hAnsi="Microsoft JhengHei Light" w:cs="Symbol"/>
      <w:sz w:val="18"/>
      <w:szCs w:val="18"/>
    </w:rPr>
  </w:style>
  <w:style w:type="character" w:styleId="1113" w:customStyle="1">
    <w:name w:val="font121"/>
    <w:uiPriority w:val="0"/>
    <w:qFormat/>
    <w:rPr>
      <w:rFonts w:hint="eastAsia" w:ascii="宋体" w:hAnsi="宋体" w:eastAsia="宋体" w:cs="宋体"/>
      <w:b/>
      <w:color w:val="000000"/>
      <w:sz w:val="20"/>
      <w:szCs w:val="20"/>
      <w:u w:val="none"/>
    </w:rPr>
  </w:style>
  <w:style w:type="character" w:styleId="1114" w:customStyle="1">
    <w:name w:val="标题 4 Char1"/>
    <w:uiPriority w:val="0"/>
    <w:qFormat/>
    <w:rPr>
      <w:rFonts w:hint="default" w:ascii="Cambria" w:hAnsi="Cambria" w:eastAsia="宋体" w:cs="Times New Roman"/>
      <w:b/>
      <w:bCs/>
      <w:sz w:val="28"/>
      <w:szCs w:val="28"/>
    </w:rPr>
  </w:style>
  <w:style w:type="character" w:styleId="1115" w:customStyle="1">
    <w:name w:val="Char Char19"/>
    <w:uiPriority w:val="0"/>
    <w:qFormat/>
    <w:rPr>
      <w:rFonts w:ascii="Arial" w:hAnsi="Arial" w:eastAsia="黑体"/>
      <w:b/>
      <w:bCs/>
      <w:sz w:val="28"/>
      <w:szCs w:val="28"/>
    </w:rPr>
  </w:style>
  <w:style w:type="character" w:styleId="1116" w:customStyle="1">
    <w:name w:val="标题 9 字符1"/>
    <w:uiPriority w:val="9"/>
    <w:qFormat/>
    <w:rPr>
      <w:rFonts w:ascii="Arial" w:hAnsi="Arial" w:eastAsia="黑体" w:cs="Times New Roman"/>
      <w:sz w:val="24"/>
      <w:szCs w:val="21"/>
    </w:rPr>
  </w:style>
  <w:style w:type="character" w:styleId="1117" w:customStyle="1">
    <w:name w:val="font131"/>
    <w:uiPriority w:val="0"/>
    <w:qFormat/>
    <w:rPr>
      <w:rFonts w:hint="eastAsia" w:ascii="宋体" w:hAnsi="宋体" w:eastAsia="宋体" w:cs="宋体"/>
      <w:color w:val="000000"/>
      <w:sz w:val="18"/>
      <w:szCs w:val="18"/>
      <w:u w:val="none"/>
    </w:rPr>
  </w:style>
  <w:style w:type="character" w:styleId="1118" w:customStyle="1">
    <w:name w:val="标题G Char"/>
    <w:uiPriority w:val="0"/>
    <w:qFormat/>
    <w:rPr>
      <w:rFonts w:hint="eastAsia" w:ascii="方正小标宋_GBK" w:hAnsi="方正小标宋_GBK" w:eastAsia="方正小标宋_GBK"/>
      <w:color w:val="000000"/>
      <w:spacing w:val="-20"/>
      <w:sz w:val="44"/>
      <w:szCs w:val="52"/>
    </w:rPr>
  </w:style>
  <w:style w:type="character" w:styleId="1119" w:customStyle="1">
    <w:name w:val="批注引用1"/>
    <w:uiPriority w:val="0"/>
    <w:qFormat/>
    <w:rPr>
      <w:sz w:val="21"/>
      <w:szCs w:val="21"/>
    </w:rPr>
  </w:style>
  <w:style w:type="character" w:styleId="1120" w:customStyle="1">
    <w:name w:val="WW-Absatz-Standardschriftart111"/>
    <w:uiPriority w:val="0"/>
    <w:qFormat/>
  </w:style>
  <w:style w:type="character" w:styleId="1121" w:customStyle="1">
    <w:name w:val="font81"/>
    <w:basedOn w:val="796"/>
    <w:uiPriority w:val="0"/>
    <w:qFormat/>
    <w:rPr>
      <w:rFonts w:hint="eastAsia" w:ascii="宋体" w:hAnsi="宋体" w:eastAsia="宋体" w:cs="宋体"/>
      <w:b/>
      <w:color w:val="000000"/>
      <w:sz w:val="20"/>
      <w:szCs w:val="20"/>
      <w:u w:val="none"/>
    </w:rPr>
  </w:style>
  <w:style w:type="character" w:styleId="1122" w:customStyle="1">
    <w:name w:val="m1"/>
    <w:uiPriority w:val="0"/>
    <w:qFormat/>
    <w:rPr>
      <w:rFonts w:hint="eastAsia" w:ascii="宋体" w:hAnsi="宋体" w:eastAsia="宋体"/>
      <w:color w:val="0000ff"/>
      <w:lang w:val="en-US" w:eastAsia="zh-CN" w:bidi="ar-SA"/>
    </w:rPr>
  </w:style>
  <w:style w:type="character" w:styleId="1123" w:customStyle="1">
    <w:name w:val="表格 Char Char"/>
    <w:link w:val="1124"/>
    <w:uiPriority w:val="0"/>
    <w:qFormat/>
    <w:rPr>
      <w:rFonts w:ascii="Arial" w:hAnsi="Arial"/>
      <w:sz w:val="24"/>
      <w:szCs w:val="24"/>
    </w:rPr>
  </w:style>
  <w:style w:type="paragraph" w:styleId="1124" w:customStyle="1">
    <w:name w:val="表格"/>
    <w:basedOn w:val="786"/>
    <w:link w:val="1123"/>
    <w:uiPriority w:val="0"/>
    <w:qFormat/>
    <w:rPr>
      <w:rFonts w:ascii="Arial" w:hAnsi="Arial" w:eastAsia="等线" w:cs="宋体"/>
      <w:sz w:val="24"/>
    </w:rPr>
  </w:style>
  <w:style w:type="character" w:styleId="1125" w:customStyle="1">
    <w:name w:val="WW8Num21z2"/>
    <w:uiPriority w:val="0"/>
    <w:qFormat/>
    <w:rPr>
      <w:rFonts w:ascii="Symbol" w:hAnsi="Symbol" w:cs="Symbol"/>
      <w:sz w:val="18"/>
      <w:szCs w:val="18"/>
    </w:rPr>
  </w:style>
  <w:style w:type="character" w:styleId="1126" w:customStyle="1">
    <w:name w:val="副标题 Char1"/>
    <w:uiPriority w:val="0"/>
    <w:qFormat/>
    <w:rPr>
      <w:rFonts w:ascii="Cambria" w:hAnsi="Cambria" w:cs="Times New Roman"/>
      <w:b/>
      <w:bCs/>
      <w:sz w:val="32"/>
      <w:szCs w:val="32"/>
    </w:rPr>
  </w:style>
  <w:style w:type="character" w:styleId="1127" w:customStyle="1">
    <w:name w:val="atitle31"/>
    <w:uiPriority w:val="0"/>
    <w:qFormat/>
    <w:rPr>
      <w:rFonts w:hint="default" w:ascii="Arial" w:hAnsi="Arial" w:cs="Arial"/>
      <w:b/>
      <w:bCs/>
      <w:sz w:val="29"/>
      <w:szCs w:val="29"/>
    </w:rPr>
  </w:style>
  <w:style w:type="character" w:styleId="1128" w:customStyle="1">
    <w:name w:val="副标题 Char2"/>
    <w:uiPriority w:val="0"/>
    <w:qFormat/>
    <w:rPr>
      <w:rFonts w:ascii="Cambria" w:hAnsi="Cambria" w:cs="Times New Roman"/>
      <w:b/>
      <w:bCs/>
      <w:sz w:val="32"/>
      <w:szCs w:val="32"/>
    </w:rPr>
  </w:style>
  <w:style w:type="character" w:styleId="1129" w:customStyle="1">
    <w:name w:val="WW8Num21z1"/>
    <w:uiPriority w:val="0"/>
    <w:qFormat/>
    <w:rPr>
      <w:rFonts w:ascii="Wingdings" w:hAnsi="Wingdings"/>
    </w:rPr>
  </w:style>
  <w:style w:type="character" w:styleId="1130" w:customStyle="1">
    <w:name w:val="font191"/>
    <w:uiPriority w:val="0"/>
    <w:qFormat/>
    <w:rPr>
      <w:rFonts w:hint="default" w:ascii="Arial" w:hAnsi="Arial" w:cs="Arial"/>
      <w:b/>
      <w:color w:val="000000"/>
      <w:sz w:val="20"/>
      <w:szCs w:val="20"/>
      <w:u w:val="none"/>
    </w:rPr>
  </w:style>
  <w:style w:type="character" w:styleId="1131" w:customStyle="1">
    <w:name w:val="MM Topic 2 Char"/>
    <w:link w:val="1132"/>
    <w:uiPriority w:val="0"/>
    <w:qFormat/>
    <w:rPr>
      <w:rFonts w:ascii="Cambria" w:hAnsi="Cambria"/>
      <w:b/>
      <w:bCs/>
      <w:sz w:val="32"/>
      <w:szCs w:val="32"/>
      <w:lang w:val="zh-CN"/>
    </w:rPr>
  </w:style>
  <w:style w:type="paragraph" w:styleId="1132" w:customStyle="1">
    <w:name w:val="MM Topic 2"/>
    <w:basedOn w:val="788"/>
    <w:link w:val="1131"/>
    <w:uiPriority w:val="0"/>
    <w:qFormat/>
    <w:pPr>
      <w:ind w:left="840" w:hanging="420"/>
      <w:jc w:val="both"/>
      <w:tabs>
        <w:tab w:val="left" w:pos="0" w:leader="none"/>
        <w:tab w:val="left" w:pos="420" w:leader="none"/>
        <w:tab w:val="left" w:pos="840" w:leader="none"/>
      </w:tabs>
    </w:pPr>
    <w:rPr>
      <w:rFonts w:ascii="Cambria" w:hAnsi="Cambria" w:eastAsia="等线" w:cs="宋体"/>
      <w:bCs/>
      <w:sz w:val="32"/>
      <w:szCs w:val="32"/>
      <w:lang w:val="zh-CN"/>
    </w:rPr>
  </w:style>
  <w:style w:type="character" w:styleId="1133" w:customStyle="1">
    <w:name w:val="注释标题 Char"/>
    <w:uiPriority w:val="0"/>
    <w:qFormat/>
    <w:rPr>
      <w:sz w:val="21"/>
      <w:szCs w:val="24"/>
    </w:rPr>
  </w:style>
  <w:style w:type="character" w:styleId="1134" w:customStyle="1">
    <w:name w:val="页眉 字符1"/>
    <w:uiPriority w:val="0"/>
    <w:qFormat/>
    <w:rPr>
      <w:rFonts w:ascii="Times New Roman" w:hAnsi="Times New Roman" w:eastAsia="方正仿宋_GBK" w:cs="Times New Roman"/>
      <w:sz w:val="18"/>
      <w:szCs w:val="18"/>
    </w:rPr>
  </w:style>
  <w:style w:type="character" w:styleId="1135" w:customStyle="1">
    <w:name w:val="称呼 Char"/>
    <w:uiPriority w:val="0"/>
    <w:qFormat/>
    <w:rPr>
      <w:sz w:val="21"/>
      <w:szCs w:val="24"/>
    </w:rPr>
  </w:style>
  <w:style w:type="character" w:styleId="1136" w:customStyle="1">
    <w:name w:val="WW8Num16z2"/>
    <w:uiPriority w:val="0"/>
    <w:qFormat/>
    <w:rPr>
      <w:rFonts w:ascii="Symbol" w:hAnsi="Symbol" w:cs="Symbol"/>
      <w:sz w:val="18"/>
      <w:szCs w:val="18"/>
    </w:rPr>
  </w:style>
  <w:style w:type="character" w:styleId="1137" w:customStyle="1">
    <w:name w:val="HTML 地址 Char"/>
    <w:uiPriority w:val="0"/>
    <w:qFormat/>
    <w:rPr>
      <w:i/>
      <w:iCs/>
      <w:sz w:val="21"/>
      <w:szCs w:val="24"/>
    </w:rPr>
  </w:style>
  <w:style w:type="character" w:styleId="1138" w:customStyle="1">
    <w:name w:val="WW8Num22z0"/>
    <w:uiPriority w:val="0"/>
    <w:qFormat/>
    <w:rPr>
      <w:rFonts w:ascii="Wingdings" w:hAnsi="Wingdings" w:cs="Symbol"/>
      <w:sz w:val="18"/>
      <w:szCs w:val="18"/>
    </w:rPr>
  </w:style>
  <w:style w:type="character" w:styleId="1139" w:customStyle="1">
    <w:name w:val="尾注文本 Char1"/>
    <w:uiPriority w:val="0"/>
    <w:qFormat/>
    <w:rPr>
      <w:szCs w:val="24"/>
      <w:lang w:val="zh-CN"/>
    </w:rPr>
  </w:style>
  <w:style w:type="character" w:styleId="1140" w:customStyle="1">
    <w:name w:val="WW8Num18z0"/>
    <w:uiPriority w:val="0"/>
    <w:qFormat/>
    <w:rPr>
      <w:rFonts w:ascii="Wingdings" w:hAnsi="Wingdings" w:cs="Symbol"/>
      <w:sz w:val="18"/>
      <w:szCs w:val="18"/>
    </w:rPr>
  </w:style>
  <w:style w:type="character" w:styleId="1141" w:customStyle="1">
    <w:name w:val="HTML 预设格式 Char"/>
    <w:uiPriority w:val="99"/>
    <w:qFormat/>
    <w:rPr>
      <w:rFonts w:ascii="Courier New" w:hAnsi="Courier New" w:cs="Courier New"/>
    </w:rPr>
  </w:style>
  <w:style w:type="character" w:styleId="1142" w:customStyle="1">
    <w:name w:val="WW8Num27z2"/>
    <w:uiPriority w:val="0"/>
    <w:qFormat/>
    <w:rPr>
      <w:rFonts w:ascii="Symbol" w:hAnsi="Symbol" w:cs="Symbol"/>
      <w:sz w:val="18"/>
      <w:szCs w:val="18"/>
    </w:rPr>
  </w:style>
  <w:style w:type="character" w:styleId="1143" w:customStyle="1">
    <w:name w:val="正文首行缩进 2 Char"/>
    <w:uiPriority w:val="0"/>
    <w:qFormat/>
    <w:rPr>
      <w:rFonts w:ascii="方正楷体_GB2312" w:eastAsia="方正楷体_GB2312"/>
      <w:sz w:val="21"/>
      <w:szCs w:val="24"/>
    </w:rPr>
  </w:style>
  <w:style w:type="character" w:styleId="1144" w:customStyle="1">
    <w:name w:val="atitle21"/>
    <w:uiPriority w:val="0"/>
    <w:qFormat/>
    <w:rPr>
      <w:rFonts w:hint="default" w:ascii="Arial" w:hAnsi="Arial" w:cs="Arial"/>
      <w:b/>
      <w:bCs/>
      <w:sz w:val="35"/>
      <w:szCs w:val="35"/>
    </w:rPr>
  </w:style>
  <w:style w:type="character" w:styleId="1145" w:customStyle="1">
    <w:name w:val="标题 1 Char2"/>
    <w:uiPriority w:val="0"/>
    <w:qFormat/>
    <w:rPr>
      <w:rFonts w:ascii="Times New Roman" w:hAnsi="Times New Roman" w:eastAsia="宋体" w:cs="Times New Roman"/>
      <w:b/>
      <w:bCs/>
      <w:sz w:val="32"/>
      <w:szCs w:val="28"/>
    </w:rPr>
  </w:style>
  <w:style w:type="character" w:styleId="1146" w:customStyle="1">
    <w:name w:val="op_dict3_lineone_result_tip"/>
    <w:uiPriority w:val="0"/>
    <w:qFormat/>
    <w:rPr>
      <w:color w:val="999999"/>
    </w:rPr>
  </w:style>
  <w:style w:type="character" w:styleId="1147" w:customStyle="1">
    <w:name w:val="标题 2 Char2"/>
    <w:uiPriority w:val="0"/>
    <w:qFormat/>
    <w:rPr>
      <w:rFonts w:ascii="Times New Roman" w:hAnsi="Times New Roman" w:eastAsia="宋体" w:cs="Times New Roman"/>
      <w:b/>
      <w:bCs/>
      <w:sz w:val="30"/>
      <w:szCs w:val="32"/>
    </w:rPr>
  </w:style>
  <w:style w:type="character" w:styleId="1148" w:customStyle="1">
    <w:name w:val="标题 3 Char2"/>
    <w:uiPriority w:val="0"/>
    <w:qFormat/>
    <w:rPr>
      <w:rFonts w:ascii="Times New Roman" w:hAnsi="Times New Roman" w:eastAsia="宋体" w:cs="Times New Roman"/>
      <w:b/>
      <w:bCs/>
      <w:sz w:val="28"/>
      <w:szCs w:val="18"/>
    </w:rPr>
  </w:style>
  <w:style w:type="character" w:styleId="1149" w:customStyle="1">
    <w:name w:val="WW8Num9z2"/>
    <w:uiPriority w:val="0"/>
    <w:qFormat/>
    <w:rPr>
      <w:rFonts w:ascii="Symbol" w:hAnsi="Symbol" w:cs="Symbol"/>
      <w:sz w:val="18"/>
      <w:szCs w:val="18"/>
    </w:rPr>
  </w:style>
  <w:style w:type="character" w:styleId="1150" w:customStyle="1">
    <w:name w:val="标题 4 Char2"/>
    <w:uiPriority w:val="0"/>
    <w:qFormat/>
    <w:rPr>
      <w:rFonts w:ascii="Times New Roman" w:hAnsi="Times New Roman" w:eastAsia="宋体" w:cs="Times New Roman"/>
      <w:b/>
      <w:bCs/>
      <w:sz w:val="24"/>
      <w:szCs w:val="28"/>
    </w:rPr>
  </w:style>
  <w:style w:type="character" w:styleId="1151" w:customStyle="1">
    <w:name w:val="WW8Num13z1"/>
    <w:uiPriority w:val="0"/>
    <w:qFormat/>
    <w:rPr>
      <w:rFonts w:ascii="Microsoft JhengHei Light" w:hAnsi="Microsoft JhengHei Light" w:cs="Symbol"/>
      <w:sz w:val="18"/>
      <w:szCs w:val="18"/>
    </w:rPr>
  </w:style>
  <w:style w:type="character" w:styleId="1152" w:customStyle="1">
    <w:name w:val="标题 5 Char2"/>
    <w:uiPriority w:val="0"/>
    <w:qFormat/>
    <w:rPr>
      <w:rFonts w:ascii="Times New Roman" w:hAnsi="Times New Roman" w:eastAsia="宋体" w:cs="Times New Roman"/>
      <w:b/>
      <w:bCs/>
      <w:sz w:val="21"/>
      <w:szCs w:val="28"/>
      <w:lang w:val="zh-CN"/>
    </w:rPr>
  </w:style>
  <w:style w:type="character" w:styleId="1153" w:customStyle="1">
    <w:name w:val="WW8Num15z7"/>
    <w:uiPriority w:val="0"/>
    <w:qFormat/>
    <w:rPr>
      <w:rFonts w:ascii="Wingdings" w:hAnsi="Wingdings"/>
    </w:rPr>
  </w:style>
  <w:style w:type="character" w:styleId="1154" w:customStyle="1">
    <w:name w:val="标题 6 Char2"/>
    <w:uiPriority w:val="0"/>
    <w:qFormat/>
    <w:rPr>
      <w:rFonts w:ascii="Cambria" w:hAnsi="Cambria" w:eastAsia="宋体" w:cs="Times New Roman"/>
      <w:b/>
      <w:bCs/>
      <w:sz w:val="24"/>
      <w:szCs w:val="24"/>
      <w:lang w:val="zh-CN"/>
    </w:rPr>
  </w:style>
  <w:style w:type="character" w:styleId="1155" w:customStyle="1">
    <w:name w:val="WW8Num26z0"/>
    <w:uiPriority w:val="0"/>
    <w:qFormat/>
    <w:rPr>
      <w:rFonts w:ascii="Wingdings" w:hAnsi="Wingdings" w:cs="Symbol"/>
      <w:sz w:val="18"/>
      <w:szCs w:val="18"/>
    </w:rPr>
  </w:style>
  <w:style w:type="character" w:styleId="1156" w:customStyle="1">
    <w:name w:val="正文文本缩进 Char3"/>
    <w:uiPriority w:val="0"/>
    <w:qFormat/>
    <w:rPr>
      <w:rFonts w:ascii="Times New Roman" w:hAnsi="Times New Roman" w:eastAsia="宋体" w:cs="Times New Roman"/>
      <w:szCs w:val="24"/>
      <w:lang w:val="zh-CN" w:eastAsia="zh-CN"/>
    </w:rPr>
  </w:style>
  <w:style w:type="character" w:styleId="1157" w:customStyle="1">
    <w:name w:val="WW8Num26z2"/>
    <w:uiPriority w:val="0"/>
    <w:qFormat/>
    <w:rPr>
      <w:rFonts w:ascii="Symbol" w:hAnsi="Symbol" w:cs="Symbol"/>
      <w:sz w:val="18"/>
      <w:szCs w:val="18"/>
    </w:rPr>
  </w:style>
  <w:style w:type="character" w:styleId="1158" w:customStyle="1">
    <w:name w:val="批注框文本 Char3"/>
    <w:uiPriority w:val="99"/>
    <w:qFormat/>
    <w:rPr>
      <w:rFonts w:ascii="Times New Roman" w:hAnsi="Times New Roman" w:eastAsia="宋体" w:cs="Times New Roman"/>
      <w:sz w:val="18"/>
      <w:szCs w:val="18"/>
    </w:rPr>
  </w:style>
  <w:style w:type="character" w:styleId="1159" w:customStyle="1">
    <w:name w:val="bz-content"/>
    <w:uiPriority w:val="0"/>
    <w:qFormat/>
  </w:style>
  <w:style w:type="character" w:styleId="1160" w:customStyle="1">
    <w:name w:val="标题 Char2"/>
    <w:uiPriority w:val="0"/>
    <w:qFormat/>
    <w:rPr>
      <w:rFonts w:ascii="Cambria" w:hAnsi="Cambria" w:eastAsia="黑体" w:cs="Times New Roman"/>
      <w:b/>
      <w:bCs/>
      <w:sz w:val="52"/>
      <w:szCs w:val="32"/>
    </w:rPr>
  </w:style>
  <w:style w:type="character" w:styleId="1161" w:customStyle="1">
    <w:name w:val="标题 字符1"/>
    <w:uiPriority w:val="0"/>
    <w:qFormat/>
    <w:rPr>
      <w:rFonts w:ascii="宋体" w:hAnsi="宋体" w:eastAsia="方正小标宋_GBK" w:cs="Times New Roman"/>
      <w:color w:val="000000"/>
      <w:sz w:val="52"/>
      <w:szCs w:val="52"/>
    </w:rPr>
  </w:style>
  <w:style w:type="character" w:styleId="1162" w:customStyle="1">
    <w:name w:val="正文2 字符"/>
    <w:link w:val="1163"/>
    <w:uiPriority w:val="0"/>
    <w:qFormat/>
    <w:rPr>
      <w:szCs w:val="24"/>
    </w:rPr>
  </w:style>
  <w:style w:type="paragraph" w:styleId="1163" w:customStyle="1">
    <w:name w:val="正文2"/>
    <w:basedOn w:val="786"/>
    <w:link w:val="1162"/>
    <w:uiPriority w:val="0"/>
    <w:qFormat/>
    <w:pPr>
      <w:ind w:firstLine="420"/>
      <w:spacing w:line="360" w:lineRule="auto"/>
    </w:pPr>
    <w:rPr>
      <w:rFonts w:ascii="等线" w:hAnsi="等线" w:eastAsia="等线" w:cs="宋体"/>
    </w:rPr>
  </w:style>
  <w:style w:type="character" w:styleId="1164" w:customStyle="1">
    <w:name w:val="WW8Num4z2"/>
    <w:uiPriority w:val="0"/>
    <w:qFormat/>
    <w:rPr>
      <w:rFonts w:ascii="Symbol" w:hAnsi="Symbol" w:cs="Symbol"/>
      <w:sz w:val="18"/>
      <w:szCs w:val="18"/>
    </w:rPr>
  </w:style>
  <w:style w:type="character" w:styleId="1165" w:customStyle="1">
    <w:name w:val="标题 7 Char2"/>
    <w:uiPriority w:val="0"/>
    <w:qFormat/>
    <w:rPr>
      <w:rFonts w:ascii="Times New Roman" w:hAnsi="Times New Roman" w:eastAsia="宋体" w:cs="Times New Roman"/>
      <w:b/>
      <w:bCs/>
      <w:sz w:val="24"/>
      <w:szCs w:val="24"/>
    </w:rPr>
  </w:style>
  <w:style w:type="character" w:styleId="1166" w:customStyle="1">
    <w:name w:val="WW-Absatz-Standardschriftart1"/>
    <w:uiPriority w:val="0"/>
    <w:qFormat/>
  </w:style>
  <w:style w:type="character" w:styleId="1167" w:customStyle="1">
    <w:name w:val="标题 9 Char2"/>
    <w:uiPriority w:val="0"/>
    <w:qFormat/>
    <w:rPr>
      <w:rFonts w:ascii="Times New Roman" w:hAnsi="Times New Roman" w:eastAsia="宋体" w:cs="Times New Roman"/>
      <w:b/>
      <w:bCs/>
      <w:sz w:val="30"/>
      <w:szCs w:val="18"/>
    </w:rPr>
  </w:style>
  <w:style w:type="character" w:styleId="1168" w:customStyle="1">
    <w:name w:val="WW8Num3z1"/>
    <w:uiPriority w:val="0"/>
    <w:qFormat/>
    <w:rPr>
      <w:rFonts w:ascii="Microsoft JhengHei Light" w:hAnsi="Microsoft JhengHei Light" w:cs="Symbol"/>
      <w:sz w:val="18"/>
      <w:szCs w:val="18"/>
    </w:rPr>
  </w:style>
  <w:style w:type="character" w:styleId="1169" w:customStyle="1">
    <w:name w:val="批注文字 Char3"/>
    <w:uiPriority w:val="99"/>
    <w:qFormat/>
    <w:rPr>
      <w:rFonts w:ascii="Times New Roman" w:hAnsi="Times New Roman" w:eastAsia="宋体" w:cs="Times New Roman"/>
      <w:szCs w:val="24"/>
      <w:lang w:val="zh-CN"/>
    </w:rPr>
  </w:style>
  <w:style w:type="character" w:styleId="1170" w:customStyle="1">
    <w:name w:val="WW8Num29z1"/>
    <w:uiPriority w:val="0"/>
    <w:qFormat/>
    <w:rPr>
      <w:rFonts w:ascii="Microsoft JhengHei Light" w:hAnsi="Microsoft JhengHei Light" w:cs="Symbol"/>
      <w:sz w:val="18"/>
      <w:szCs w:val="18"/>
    </w:rPr>
  </w:style>
  <w:style w:type="character" w:styleId="1171" w:customStyle="1">
    <w:name w:val="正文文本 Char3"/>
    <w:uiPriority w:val="0"/>
    <w:qFormat/>
    <w:rPr>
      <w:rFonts w:ascii="Times New Roman" w:hAnsi="Times New Roman" w:eastAsia="宋体" w:cs="Times New Roman"/>
      <w:szCs w:val="24"/>
    </w:rPr>
  </w:style>
  <w:style w:type="character" w:styleId="1172" w:customStyle="1">
    <w:name w:val="WW8Num9z1"/>
    <w:uiPriority w:val="0"/>
    <w:qFormat/>
    <w:rPr>
      <w:rFonts w:ascii="Microsoft JhengHei Light" w:hAnsi="Microsoft JhengHei Light" w:cs="Symbol"/>
      <w:sz w:val="18"/>
      <w:szCs w:val="18"/>
    </w:rPr>
  </w:style>
  <w:style w:type="character" w:styleId="1173" w:customStyle="1">
    <w:name w:val="日期 Char3"/>
    <w:uiPriority w:val="0"/>
    <w:qFormat/>
    <w:rPr>
      <w:rFonts w:ascii="Times New Roman" w:hAnsi="Times New Roman" w:eastAsia="宋体" w:cs="Times New Roman"/>
      <w:szCs w:val="24"/>
    </w:rPr>
  </w:style>
  <w:style w:type="character" w:styleId="1174" w:customStyle="1">
    <w:name w:val="WW8Num5z1"/>
    <w:uiPriority w:val="0"/>
    <w:qFormat/>
    <w:rPr>
      <w:rFonts w:ascii="Microsoft JhengHei Light" w:hAnsi="Microsoft JhengHei Light" w:cs="Symbol"/>
      <w:sz w:val="18"/>
      <w:szCs w:val="18"/>
    </w:rPr>
  </w:style>
  <w:style w:type="character" w:styleId="1175" w:customStyle="1">
    <w:name w:val="正文首行缩进 Char4"/>
    <w:basedOn w:val="1171"/>
    <w:uiPriority w:val="0"/>
    <w:qFormat/>
    <w:rPr>
      <w:rFonts w:ascii="Times New Roman" w:hAnsi="Times New Roman" w:eastAsia="宋体" w:cs="Times New Roman"/>
      <w:szCs w:val="24"/>
    </w:rPr>
  </w:style>
  <w:style w:type="character" w:styleId="1176" w:customStyle="1">
    <w:name w:val="标题 4 字符1"/>
    <w:uiPriority w:val="9"/>
    <w:qFormat/>
    <w:rPr>
      <w:rFonts w:ascii="仿宋" w:hAnsi="仿宋" w:eastAsia="仿宋"/>
      <w:b/>
      <w:bCs/>
      <w:sz w:val="32"/>
      <w:szCs w:val="32"/>
    </w:rPr>
  </w:style>
  <w:style w:type="character" w:styleId="1177" w:customStyle="1">
    <w:name w:val="正文文本 2 Char2"/>
    <w:uiPriority w:val="0"/>
    <w:qFormat/>
    <w:rPr>
      <w:rFonts w:ascii="Times New Roman" w:hAnsi="Times New Roman" w:eastAsia="宋体" w:cs="Times New Roman"/>
      <w:szCs w:val="24"/>
    </w:rPr>
  </w:style>
  <w:style w:type="character" w:styleId="1178" w:customStyle="1">
    <w:name w:val="Bullets"/>
    <w:uiPriority w:val="0"/>
    <w:qFormat/>
    <w:rPr>
      <w:rFonts w:ascii="Symbol" w:hAnsi="Symbol" w:eastAsia="Symbol" w:cs="Symbol"/>
      <w:sz w:val="18"/>
      <w:szCs w:val="18"/>
    </w:rPr>
  </w:style>
  <w:style w:type="character" w:styleId="1179" w:customStyle="1">
    <w:name w:val="正文文本 3 Char2"/>
    <w:uiPriority w:val="0"/>
    <w:qFormat/>
    <w:rPr>
      <w:rFonts w:ascii="Times New Roman" w:hAnsi="Times New Roman" w:eastAsia="宋体" w:cs="Times New Roman"/>
      <w:sz w:val="16"/>
      <w:szCs w:val="16"/>
    </w:rPr>
  </w:style>
  <w:style w:type="character" w:styleId="1180" w:customStyle="1">
    <w:name w:val="WW8Num39z2"/>
    <w:uiPriority w:val="0"/>
    <w:qFormat/>
    <w:rPr>
      <w:rFonts w:ascii="Symbol" w:hAnsi="Symbol" w:cs="Symbol"/>
      <w:sz w:val="18"/>
      <w:szCs w:val="18"/>
    </w:rPr>
  </w:style>
  <w:style w:type="character" w:styleId="1181" w:customStyle="1">
    <w:name w:val="正文文本缩进 2 Char3"/>
    <w:uiPriority w:val="0"/>
    <w:qFormat/>
    <w:rPr>
      <w:rFonts w:ascii="Times New Roman" w:hAnsi="Times New Roman" w:eastAsia="方正楷体_GB2312" w:cs="Times New Roman"/>
      <w:sz w:val="24"/>
      <w:szCs w:val="24"/>
    </w:rPr>
  </w:style>
  <w:style w:type="character" w:styleId="1182" w:customStyle="1">
    <w:name w:val="WW8Num11z2"/>
    <w:uiPriority w:val="0"/>
    <w:qFormat/>
    <w:rPr>
      <w:rFonts w:ascii="Symbol" w:hAnsi="Symbol" w:cs="Symbol"/>
      <w:sz w:val="18"/>
      <w:szCs w:val="18"/>
    </w:rPr>
  </w:style>
  <w:style w:type="character" w:styleId="1183" w:customStyle="1">
    <w:name w:val="正文文本缩进 3 Char2"/>
    <w:uiPriority w:val="0"/>
    <w:qFormat/>
    <w:rPr>
      <w:rFonts w:ascii="Times New Roman" w:hAnsi="Times New Roman" w:eastAsia="宋体" w:cs="Times New Roman"/>
      <w:sz w:val="16"/>
      <w:szCs w:val="16"/>
    </w:rPr>
  </w:style>
  <w:style w:type="character" w:styleId="1184" w:customStyle="1">
    <w:name w:val="WW8Num4z1"/>
    <w:uiPriority w:val="0"/>
    <w:qFormat/>
    <w:rPr>
      <w:rFonts w:ascii="Wingdings" w:hAnsi="Wingdings"/>
    </w:rPr>
  </w:style>
  <w:style w:type="character" w:styleId="1185" w:customStyle="1">
    <w:name w:val="方案正文 Char1"/>
    <w:link w:val="1186"/>
    <w:uiPriority w:val="0"/>
    <w:qFormat/>
    <w:rPr>
      <w:rFonts w:ascii="宋体" w:hAnsi="宋体" w:cs="宋体"/>
      <w:szCs w:val="28"/>
    </w:rPr>
  </w:style>
  <w:style w:type="paragraph" w:styleId="1186" w:customStyle="1">
    <w:name w:val="方案正文"/>
    <w:basedOn w:val="786"/>
    <w:next w:val="786"/>
    <w:link w:val="1185"/>
    <w:uiPriority w:val="0"/>
    <w:qFormat/>
    <w:pPr>
      <w:ind w:firstLine="200"/>
      <w:jc w:val="left"/>
      <w:spacing w:line="440" w:lineRule="exact"/>
    </w:pPr>
    <w:rPr>
      <w:rFonts w:ascii="宋体" w:hAnsi="宋体" w:eastAsia="等线" w:cs="宋体"/>
      <w:szCs w:val="28"/>
    </w:rPr>
  </w:style>
  <w:style w:type="character" w:styleId="1187" w:customStyle="1">
    <w:name w:val="标题 8 字符1"/>
    <w:uiPriority w:val="9"/>
    <w:qFormat/>
    <w:rPr>
      <w:rFonts w:ascii="Arial" w:hAnsi="Arial" w:eastAsia="黑体" w:cs="Times New Roman"/>
      <w:sz w:val="24"/>
      <w:szCs w:val="24"/>
    </w:rPr>
  </w:style>
  <w:style w:type="character" w:styleId="1188" w:customStyle="1">
    <w:name w:val="FA正文 Char"/>
    <w:link w:val="1189"/>
    <w:uiPriority w:val="0"/>
    <w:qFormat/>
    <w:rPr>
      <w:rFonts w:ascii="宋体" w:hAnsi="宋体"/>
      <w:spacing w:val="10"/>
      <w:sz w:val="24"/>
      <w:szCs w:val="24"/>
    </w:rPr>
  </w:style>
  <w:style w:type="paragraph" w:styleId="1189" w:customStyle="1">
    <w:name w:val="FA正文"/>
    <w:basedOn w:val="786"/>
    <w:link w:val="1188"/>
    <w:uiPriority w:val="0"/>
    <w:qFormat/>
    <w:pPr>
      <w:ind w:firstLine="520"/>
      <w:spacing w:line="360" w:lineRule="auto"/>
      <w:tabs>
        <w:tab w:val="left" w:pos="3375" w:leader="none"/>
      </w:tabs>
    </w:pPr>
    <w:rPr>
      <w:rFonts w:ascii="宋体" w:hAnsi="宋体" w:eastAsia="等线" w:cs="宋体"/>
      <w:spacing w:val="10"/>
      <w:sz w:val="24"/>
    </w:rPr>
  </w:style>
  <w:style w:type="character" w:styleId="1190" w:customStyle="1">
    <w:name w:val="WW8Num18z7"/>
    <w:uiPriority w:val="0"/>
    <w:qFormat/>
    <w:rPr>
      <w:rFonts w:ascii="Wingdings" w:hAnsi="Wingdings"/>
    </w:rPr>
  </w:style>
  <w:style w:type="character" w:styleId="1191" w:customStyle="1">
    <w:name w:val="方案正文-样式 小四 行距: 1.5 倍行距 Char"/>
    <w:link w:val="1192"/>
    <w:uiPriority w:val="0"/>
    <w:qFormat/>
    <w:rPr>
      <w:sz w:val="24"/>
      <w:lang w:val="zh-CN"/>
    </w:rPr>
  </w:style>
  <w:style w:type="paragraph" w:styleId="1192" w:customStyle="1">
    <w:name w:val="方案正文-样式 小四 行距: 1.5 倍行距"/>
    <w:basedOn w:val="786"/>
    <w:link w:val="1191"/>
    <w:uiPriority w:val="0"/>
    <w:qFormat/>
    <w:pPr>
      <w:ind w:left="1134" w:firstLine="480"/>
      <w:spacing w:before="260" w:after="260" w:line="360" w:lineRule="auto"/>
    </w:pPr>
    <w:rPr>
      <w:rFonts w:ascii="等线" w:hAnsi="等线" w:eastAsia="等线" w:cs="宋体"/>
      <w:sz w:val="24"/>
      <w:szCs w:val="22"/>
      <w:lang w:val="zh-CN"/>
    </w:rPr>
  </w:style>
  <w:style w:type="character" w:styleId="1193" w:customStyle="1">
    <w:name w:val="WW8Num36z2"/>
    <w:uiPriority w:val="0"/>
    <w:qFormat/>
    <w:rPr>
      <w:rFonts w:ascii="Symbol" w:hAnsi="Symbol" w:cs="Symbol"/>
      <w:sz w:val="18"/>
      <w:szCs w:val="18"/>
    </w:rPr>
  </w:style>
  <w:style w:type="character" w:styleId="1194" w:customStyle="1">
    <w:name w:val="label_list1"/>
    <w:uiPriority w:val="0"/>
    <w:qFormat/>
  </w:style>
  <w:style w:type="character" w:styleId="1195" w:customStyle="1">
    <w:name w:val="WW8Num9z0"/>
    <w:uiPriority w:val="0"/>
    <w:qFormat/>
    <w:rPr>
      <w:rFonts w:ascii="Wingdings" w:hAnsi="Wingdings" w:cs="Symbol"/>
      <w:sz w:val="18"/>
      <w:szCs w:val="18"/>
    </w:rPr>
  </w:style>
  <w:style w:type="character" w:styleId="1196" w:customStyle="1">
    <w:name w:val="p11b1"/>
    <w:uiPriority w:val="0"/>
    <w:qFormat/>
    <w:rPr>
      <w:color w:val="000000"/>
      <w:spacing w:val="320"/>
      <w:sz w:val="20"/>
      <w:szCs w:val="20"/>
      <w:u w:val="none"/>
    </w:rPr>
  </w:style>
  <w:style w:type="character" w:styleId="1197" w:customStyle="1">
    <w:name w:val="WW8Num8z1"/>
    <w:uiPriority w:val="0"/>
    <w:qFormat/>
    <w:rPr>
      <w:rFonts w:ascii="Microsoft JhengHei Light" w:hAnsi="Microsoft JhengHei Light" w:cs="Symbol"/>
      <w:sz w:val="18"/>
      <w:szCs w:val="18"/>
    </w:rPr>
  </w:style>
  <w:style w:type="character" w:styleId="1198" w:customStyle="1">
    <w:name w:val="Indent Normal Char"/>
    <w:uiPriority w:val="0"/>
    <w:qFormat/>
    <w:rPr>
      <w:rFonts w:hint="eastAsia" w:ascii="宋体" w:hAnsi="宋体" w:eastAsia="宋体"/>
      <w:sz w:val="21"/>
      <w:szCs w:val="24"/>
      <w:lang w:val="en-US" w:eastAsia="zh-CN" w:bidi="ar-SA"/>
    </w:rPr>
  </w:style>
  <w:style w:type="character" w:styleId="1199" w:customStyle="1">
    <w:name w:val="标题 2 字符1"/>
    <w:uiPriority w:val="0"/>
    <w:qFormat/>
    <w:rPr>
      <w:rFonts w:ascii="楷体" w:eastAsia="楷体"/>
      <w:b/>
      <w:bCs/>
      <w:color w:val="000000"/>
      <w:sz w:val="32"/>
      <w:szCs w:val="28"/>
    </w:rPr>
  </w:style>
  <w:style w:type="character" w:styleId="1200" w:customStyle="1">
    <w:name w:val="large1"/>
    <w:uiPriority w:val="0"/>
    <w:qFormat/>
    <w:rPr>
      <w:rFonts w:hint="eastAsia" w:ascii="宋体" w:hAnsi="宋体" w:eastAsia="宋体"/>
      <w:sz w:val="22"/>
      <w:szCs w:val="22"/>
    </w:rPr>
  </w:style>
  <w:style w:type="character" w:styleId="1201" w:customStyle="1">
    <w:name w:val="WW8Num32z1"/>
    <w:uiPriority w:val="0"/>
    <w:qFormat/>
    <w:rPr>
      <w:rFonts w:ascii="Microsoft JhengHei Light" w:hAnsi="Microsoft JhengHei Light" w:cs="Symbol"/>
      <w:sz w:val="18"/>
      <w:szCs w:val="18"/>
    </w:rPr>
  </w:style>
  <w:style w:type="character" w:styleId="1202" w:customStyle="1">
    <w:name w:val="f141"/>
    <w:uiPriority w:val="0"/>
    <w:qFormat/>
    <w:rPr>
      <w:sz w:val="21"/>
      <w:szCs w:val="21"/>
    </w:rPr>
  </w:style>
  <w:style w:type="character" w:styleId="1203" w:customStyle="1">
    <w:name w:val="WW8Num25z2"/>
    <w:uiPriority w:val="0"/>
    <w:qFormat/>
    <w:rPr>
      <w:rFonts w:ascii="Symbol" w:hAnsi="Symbol" w:cs="Symbol"/>
      <w:sz w:val="18"/>
      <w:szCs w:val="18"/>
    </w:rPr>
  </w:style>
  <w:style w:type="character" w:styleId="1204" w:customStyle="1">
    <w:name w:val="14_black1"/>
    <w:uiPriority w:val="0"/>
    <w:qFormat/>
    <w:rPr>
      <w:color w:val="000000"/>
      <w:sz w:val="23"/>
      <w:szCs w:val="23"/>
    </w:rPr>
  </w:style>
  <w:style w:type="character" w:styleId="1205" w:customStyle="1">
    <w:name w:val="WW8Num20z0"/>
    <w:uiPriority w:val="0"/>
    <w:qFormat/>
    <w:rPr>
      <w:rFonts w:ascii="Wingdings" w:hAnsi="Wingdings"/>
    </w:rPr>
  </w:style>
  <w:style w:type="character" w:styleId="1206" w:customStyle="1">
    <w:name w:val="正文2 Char Char"/>
    <w:uiPriority w:val="0"/>
    <w:qFormat/>
    <w:rPr>
      <w:rFonts w:hint="eastAsia" w:ascii="方正仿宋_GB2312" w:eastAsia="方正仿宋_GB2312"/>
      <w:sz w:val="24"/>
    </w:rPr>
  </w:style>
  <w:style w:type="character" w:styleId="1207" w:customStyle="1">
    <w:name w:val="WW8Num2z0"/>
    <w:uiPriority w:val="0"/>
    <w:qFormat/>
    <w:rPr>
      <w:rFonts w:ascii="Wingdings" w:hAnsi="Wingdings" w:cs="Symbol"/>
      <w:sz w:val="18"/>
      <w:szCs w:val="18"/>
    </w:rPr>
  </w:style>
  <w:style w:type="character" w:styleId="1208" w:customStyle="1">
    <w:name w:val="mini-tree-nodetext2"/>
    <w:basedOn w:val="796"/>
    <w:uiPriority w:val="0"/>
    <w:qFormat/>
  </w:style>
  <w:style w:type="character" w:styleId="1209" w:customStyle="1">
    <w:name w:val="WW8Num8z2"/>
    <w:uiPriority w:val="0"/>
    <w:qFormat/>
    <w:rPr>
      <w:rFonts w:ascii="Symbol" w:hAnsi="Symbol" w:cs="Symbol"/>
      <w:sz w:val="18"/>
      <w:szCs w:val="18"/>
    </w:rPr>
  </w:style>
  <w:style w:type="character" w:styleId="1210" w:customStyle="1">
    <w:name w:val="before"/>
    <w:basedOn w:val="796"/>
    <w:uiPriority w:val="0"/>
    <w:qFormat/>
  </w:style>
  <w:style w:type="character" w:styleId="1211" w:customStyle="1">
    <w:name w:val="WW8Num39z0"/>
    <w:uiPriority w:val="0"/>
    <w:qFormat/>
    <w:rPr>
      <w:rFonts w:ascii="Wingdings" w:hAnsi="Wingdings" w:cs="Symbol"/>
      <w:sz w:val="18"/>
      <w:szCs w:val="18"/>
    </w:rPr>
  </w:style>
  <w:style w:type="character" w:styleId="1212" w:customStyle="1">
    <w:name w:val="first-child"/>
    <w:basedOn w:val="796"/>
    <w:uiPriority w:val="0"/>
    <w:qFormat/>
  </w:style>
  <w:style w:type="character" w:styleId="1213" w:customStyle="1">
    <w:name w:val="WW8Num6z0"/>
    <w:uiPriority w:val="0"/>
    <w:qFormat/>
    <w:rPr>
      <w:rFonts w:ascii="Wingdings" w:hAnsi="Wingdings" w:cs="Symbol"/>
      <w:sz w:val="18"/>
      <w:szCs w:val="18"/>
    </w:rPr>
  </w:style>
  <w:style w:type="character" w:styleId="1214" w:customStyle="1">
    <w:name w:val="icon501"/>
    <w:uiPriority w:val="0"/>
    <w:qFormat/>
    <w:rPr>
      <w:color w:val="a6a6a6"/>
      <w:sz w:val="27"/>
      <w:szCs w:val="27"/>
    </w:rPr>
  </w:style>
  <w:style w:type="character" w:styleId="1215" w:customStyle="1">
    <w:name w:val="WW8Num36z0"/>
    <w:uiPriority w:val="0"/>
    <w:qFormat/>
    <w:rPr>
      <w:rFonts w:ascii="Wingdings" w:hAnsi="Wingdings" w:cs="Symbol"/>
      <w:sz w:val="18"/>
      <w:szCs w:val="18"/>
    </w:rPr>
  </w:style>
  <w:style w:type="character" w:styleId="1216" w:customStyle="1">
    <w:name w:val="range-menu-item-main-content"/>
    <w:basedOn w:val="796"/>
    <w:uiPriority w:val="0"/>
    <w:qFormat/>
  </w:style>
  <w:style w:type="character" w:styleId="1217" w:customStyle="1">
    <w:name w:val="WW8Num37z2"/>
    <w:uiPriority w:val="0"/>
    <w:qFormat/>
    <w:rPr>
      <w:rFonts w:ascii="Symbol" w:hAnsi="Symbol" w:cs="Symbol"/>
      <w:sz w:val="18"/>
      <w:szCs w:val="18"/>
    </w:rPr>
  </w:style>
  <w:style w:type="character" w:styleId="1218" w:customStyle="1">
    <w:name w:val="first-child1"/>
    <w:basedOn w:val="796"/>
    <w:uiPriority w:val="0"/>
    <w:qFormat/>
  </w:style>
  <w:style w:type="character" w:styleId="1219" w:customStyle="1">
    <w:name w:val="默认段落字体1"/>
    <w:uiPriority w:val="0"/>
    <w:qFormat/>
  </w:style>
  <w:style w:type="character" w:styleId="1220" w:customStyle="1">
    <w:name w:val="active__1oyv"/>
    <w:uiPriority w:val="0"/>
    <w:qFormat/>
    <w:rPr>
      <w:color w:val="383838"/>
    </w:rPr>
  </w:style>
  <w:style w:type="character" w:styleId="1221" w:customStyle="1">
    <w:name w:val="WW8Num36z1"/>
    <w:uiPriority w:val="0"/>
    <w:qFormat/>
    <w:rPr>
      <w:rFonts w:ascii="Microsoft JhengHei Light" w:hAnsi="Microsoft JhengHei Light" w:cs="Symbol"/>
      <w:sz w:val="18"/>
      <w:szCs w:val="18"/>
    </w:rPr>
  </w:style>
  <w:style w:type="character" w:styleId="1222" w:customStyle="1">
    <w:name w:val="icon499"/>
    <w:uiPriority w:val="0"/>
    <w:qFormat/>
    <w:rPr>
      <w:color w:val="a6a6a6"/>
      <w:sz w:val="27"/>
      <w:szCs w:val="27"/>
    </w:rPr>
  </w:style>
  <w:style w:type="character" w:styleId="1223" w:customStyle="1">
    <w:name w:val="main1"/>
    <w:uiPriority w:val="0"/>
    <w:qFormat/>
    <w:rPr>
      <w:rFonts w:hint="default" w:ascii="汉仪雅酷黑简" w:hAnsi="汉仪雅酷黑简" w:eastAsia="宋体"/>
      <w:b/>
      <w:sz w:val="21"/>
      <w:szCs w:val="21"/>
      <w:lang w:val="en-US" w:eastAsia="zh-CN" w:bidi="ar-SA"/>
    </w:rPr>
  </w:style>
  <w:style w:type="character" w:styleId="1224" w:customStyle="1">
    <w:name w:val="first-child2"/>
    <w:basedOn w:val="796"/>
    <w:uiPriority w:val="0"/>
    <w:qFormat/>
  </w:style>
  <w:style w:type="character" w:styleId="1225" w:customStyle="1">
    <w:name w:val="文档结构图 字符1"/>
    <w:uiPriority w:val="99"/>
    <w:qFormat/>
    <w:rPr>
      <w:rFonts w:ascii="Times New Roman" w:hAnsi="Times New Roman" w:eastAsia="方正仿宋_GBK" w:cs="Times New Roman"/>
      <w:sz w:val="24"/>
      <w:szCs w:val="24"/>
      <w:shd w:val="clear" w:color="auto" w:fill="000080"/>
    </w:rPr>
  </w:style>
  <w:style w:type="character" w:styleId="1226" w:customStyle="1">
    <w:name w:val="icon500"/>
    <w:basedOn w:val="796"/>
    <w:uiPriority w:val="0"/>
    <w:qFormat/>
  </w:style>
  <w:style w:type="character" w:styleId="1227" w:customStyle="1">
    <w:name w:val="WW8Num15z2"/>
    <w:uiPriority w:val="0"/>
    <w:qFormat/>
    <w:rPr>
      <w:rFonts w:ascii="Symbol" w:hAnsi="Symbol" w:cs="Symbol"/>
      <w:sz w:val="18"/>
      <w:szCs w:val="18"/>
    </w:rPr>
  </w:style>
  <w:style w:type="character" w:styleId="1228" w:customStyle="1">
    <w:name w:val="range-menu-item-main-content1"/>
    <w:basedOn w:val="796"/>
    <w:uiPriority w:val="0"/>
    <w:qFormat/>
  </w:style>
  <w:style w:type="character" w:styleId="1229" w:customStyle="1">
    <w:name w:val="WW8Num3z0"/>
    <w:uiPriority w:val="0"/>
    <w:qFormat/>
    <w:rPr>
      <w:rFonts w:ascii="Wingdings" w:hAnsi="Wingdings" w:cs="Symbol"/>
      <w:sz w:val="18"/>
      <w:szCs w:val="18"/>
    </w:rPr>
  </w:style>
  <w:style w:type="character" w:styleId="1230" w:customStyle="1">
    <w:name w:val="overdue"/>
    <w:basedOn w:val="796"/>
    <w:uiPriority w:val="0"/>
    <w:qFormat/>
  </w:style>
  <w:style w:type="character" w:styleId="1231" w:customStyle="1">
    <w:name w:val="正文文本 字符1"/>
    <w:uiPriority w:val="0"/>
    <w:qFormat/>
    <w:rPr>
      <w:rFonts w:ascii="Times New Roman" w:hAnsi="Times New Roman" w:eastAsia="方正仿宋_GBK" w:cs="Times New Roman"/>
      <w:sz w:val="24"/>
      <w:szCs w:val="20"/>
    </w:rPr>
  </w:style>
  <w:style w:type="character" w:styleId="1232" w:customStyle="1">
    <w:name w:val="overdue2"/>
    <w:basedOn w:val="796"/>
    <w:uiPriority w:val="0"/>
    <w:qFormat/>
  </w:style>
  <w:style w:type="character" w:styleId="1233" w:customStyle="1">
    <w:name w:val="表头样式 Char"/>
    <w:uiPriority w:val="0"/>
    <w:qFormat/>
    <w:rPr>
      <w:rFonts w:hint="default" w:ascii="Arial" w:hAnsi="Arial" w:cs="Arial"/>
      <w:b/>
      <w:sz w:val="21"/>
      <w:szCs w:val="21"/>
    </w:rPr>
  </w:style>
  <w:style w:type="character" w:styleId="1234" w:customStyle="1">
    <w:name w:val="dls-icon[data-role=icon]"/>
    <w:uiPriority w:val="0"/>
    <w:qFormat/>
    <w:rPr>
      <w:sz w:val="24"/>
      <w:szCs w:val="24"/>
    </w:rPr>
  </w:style>
  <w:style w:type="character" w:styleId="1235" w:customStyle="1">
    <w:name w:val="maintext1"/>
    <w:uiPriority w:val="0"/>
    <w:qFormat/>
    <w:rPr>
      <w:rFonts w:hint="default" w:ascii="Arial" w:hAnsi="Arial" w:cs="Arial"/>
      <w:color w:val="000000"/>
      <w:sz w:val="18"/>
      <w:szCs w:val="18"/>
    </w:rPr>
  </w:style>
  <w:style w:type="character" w:styleId="1236" w:customStyle="1">
    <w:name w:val="icon502"/>
    <w:uiPriority w:val="0"/>
    <w:qFormat/>
    <w:rPr>
      <w:color w:val="a6a6a6"/>
      <w:sz w:val="27"/>
      <w:szCs w:val="27"/>
    </w:rPr>
  </w:style>
  <w:style w:type="character" w:styleId="1237" w:customStyle="1">
    <w:name w:val="tw4winMark"/>
    <w:uiPriority w:val="0"/>
    <w:qFormat/>
    <w:rPr>
      <w:rFonts w:hint="default" w:ascii="Courier New" w:hAnsi="Courier New" w:cs="Courier New"/>
      <w:vanish/>
      <w:color w:val="800080"/>
      <w:vertAlign w:val="subscript"/>
    </w:rPr>
  </w:style>
  <w:style w:type="character" w:styleId="1238" w:customStyle="1">
    <w:name w:val="列表段落 字符"/>
    <w:link w:val="1239"/>
    <w:uiPriority w:val="0"/>
    <w:qFormat/>
    <w:rPr>
      <w:szCs w:val="24"/>
    </w:rPr>
  </w:style>
  <w:style w:type="paragraph" w:styleId="1239" w:customStyle="1">
    <w:name w:val="列表段落1"/>
    <w:basedOn w:val="786"/>
    <w:link w:val="1238"/>
    <w:uiPriority w:val="0"/>
    <w:qFormat/>
    <w:pPr>
      <w:ind w:firstLine="420"/>
    </w:pPr>
    <w:rPr>
      <w:rFonts w:ascii="等线" w:hAnsi="等线" w:eastAsia="等线" w:cs="宋体"/>
    </w:rPr>
  </w:style>
  <w:style w:type="character" w:styleId="1240" w:customStyle="1">
    <w:name w:val="称呼 Char1"/>
    <w:uiPriority w:val="0"/>
    <w:qFormat/>
    <w:rPr>
      <w:sz w:val="21"/>
    </w:rPr>
  </w:style>
  <w:style w:type="character" w:styleId="1241" w:customStyle="1">
    <w:name w:val="批注主题 Char3"/>
    <w:uiPriority w:val="99"/>
    <w:qFormat/>
    <w:rPr>
      <w:rFonts w:ascii="Times New Roman" w:hAnsi="Times New Roman" w:eastAsia="宋体" w:cs="Times New Roman"/>
      <w:b/>
      <w:bCs/>
      <w:szCs w:val="24"/>
      <w:lang w:val="zh-CN"/>
    </w:rPr>
  </w:style>
  <w:style w:type="character" w:styleId="1242" w:customStyle="1">
    <w:name w:val="正文Normal Char"/>
    <w:uiPriority w:val="0"/>
    <w:qFormat/>
    <w:rPr>
      <w:rFonts w:hint="default" w:ascii="Arial" w:hAnsi="Arial" w:cs="Arial"/>
      <w:sz w:val="24"/>
      <w:szCs w:val="24"/>
    </w:rPr>
  </w:style>
  <w:style w:type="character" w:styleId="1243" w:customStyle="1">
    <w:name w:val="定制正文 Arial 小四 首行缩进:  0.74 厘米 行距: 1.5 倍行距1 + 宋体 Char"/>
    <w:link w:val="1244"/>
    <w:uiPriority w:val="0"/>
    <w:qFormat/>
    <w:rPr>
      <w:rFonts w:ascii="Arial" w:hAnsi="Arial" w:cs="宋体"/>
      <w:bCs/>
      <w:szCs w:val="21"/>
    </w:rPr>
  </w:style>
  <w:style w:type="paragraph" w:styleId="1244" w:customStyle="1">
    <w:name w:val="定制正文 Arial 小四 首行缩进:  0.74 厘米 行距: 1.5 倍行距1 + 宋体"/>
    <w:basedOn w:val="786"/>
    <w:link w:val="1243"/>
    <w:uiPriority w:val="0"/>
    <w:qFormat/>
    <w:pPr>
      <w:ind w:firstLine="420"/>
      <w:spacing w:line="360" w:lineRule="auto"/>
    </w:pPr>
    <w:rPr>
      <w:rFonts w:ascii="Arial" w:hAnsi="Arial" w:eastAsia="等线" w:cs="宋体"/>
      <w:bCs/>
      <w:szCs w:val="21"/>
    </w:rPr>
  </w:style>
  <w:style w:type="character" w:styleId="1245" w:customStyle="1">
    <w:name w:val="WW8Num16z1"/>
    <w:uiPriority w:val="0"/>
    <w:qFormat/>
    <w:rPr>
      <w:rFonts w:ascii="Wingdings" w:hAnsi="Wingdings"/>
    </w:rPr>
  </w:style>
  <w:style w:type="character" w:styleId="1246" w:customStyle="1">
    <w:name w:val="Indent Normal Char1"/>
    <w:link w:val="1247"/>
    <w:uiPriority w:val="0"/>
    <w:qFormat/>
    <w:rPr>
      <w:sz w:val="24"/>
      <w:szCs w:val="24"/>
    </w:rPr>
  </w:style>
  <w:style w:type="paragraph" w:styleId="1247" w:customStyle="1">
    <w:name w:val="Indent Normal"/>
    <w:basedOn w:val="786"/>
    <w:link w:val="1246"/>
    <w:uiPriority w:val="0"/>
    <w:qFormat/>
    <w:pPr>
      <w:ind w:firstLine="150"/>
      <w:spacing w:line="360" w:lineRule="auto"/>
    </w:pPr>
    <w:rPr>
      <w:rFonts w:ascii="等线" w:hAnsi="等线" w:eastAsia="等线" w:cs="宋体"/>
      <w:sz w:val="24"/>
    </w:rPr>
  </w:style>
  <w:style w:type="character" w:styleId="1248" w:customStyle="1">
    <w:name w:val="WW8Num7z2"/>
    <w:uiPriority w:val="0"/>
    <w:qFormat/>
    <w:rPr>
      <w:rFonts w:ascii="Symbol" w:hAnsi="Symbol" w:cs="Symbol"/>
      <w:sz w:val="18"/>
      <w:szCs w:val="18"/>
    </w:rPr>
  </w:style>
  <w:style w:type="character" w:styleId="1249" w:customStyle="1">
    <w:name w:val="正文-new Char"/>
    <w:link w:val="1250"/>
    <w:uiPriority w:val="0"/>
    <w:qFormat/>
    <w:rPr>
      <w:rFonts w:ascii="宋体" w:hAnsi="宋体" w:cs="宋体"/>
      <w:szCs w:val="21"/>
    </w:rPr>
  </w:style>
  <w:style w:type="paragraph" w:styleId="1250" w:customStyle="1">
    <w:name w:val="正文-new"/>
    <w:basedOn w:val="786"/>
    <w:link w:val="1249"/>
    <w:uiPriority w:val="0"/>
    <w:qFormat/>
    <w:pPr>
      <w:ind w:firstLine="425"/>
      <w:spacing w:line="360" w:lineRule="auto"/>
    </w:pPr>
    <w:rPr>
      <w:rFonts w:ascii="宋体" w:hAnsi="宋体" w:eastAsia="等线" w:cs="宋体"/>
      <w:szCs w:val="21"/>
    </w:rPr>
  </w:style>
  <w:style w:type="character" w:styleId="1251" w:customStyle="1">
    <w:name w:val="WW8Num24z0"/>
    <w:uiPriority w:val="0"/>
    <w:qFormat/>
    <w:rPr>
      <w:rFonts w:ascii="Wingdings" w:hAnsi="Wingdings" w:cs="Symbol"/>
      <w:sz w:val="18"/>
      <w:szCs w:val="18"/>
    </w:rPr>
  </w:style>
  <w:style w:type="character" w:styleId="1252" w:customStyle="1">
    <w:name w:val="_正文段落 Char"/>
    <w:uiPriority w:val="0"/>
    <w:qFormat/>
    <w:rPr>
      <w:sz w:val="24"/>
      <w:szCs w:val="24"/>
    </w:rPr>
  </w:style>
  <w:style w:type="character" w:styleId="1253" w:customStyle="1">
    <w:name w:val="WW8Num33z2"/>
    <w:uiPriority w:val="0"/>
    <w:qFormat/>
    <w:rPr>
      <w:rFonts w:ascii="Symbol" w:hAnsi="Symbol" w:cs="Symbol"/>
      <w:sz w:val="18"/>
      <w:szCs w:val="18"/>
    </w:rPr>
  </w:style>
  <w:style w:type="character" w:styleId="1254" w:customStyle="1">
    <w:name w:val="样式 宋体 小四 段前: 7.8 磅 行距: 1.5 倍行距 Char"/>
    <w:link w:val="1255"/>
    <w:uiPriority w:val="0"/>
    <w:qFormat/>
    <w:rPr>
      <w:rFonts w:ascii="宋体" w:hAnsi="宋体"/>
      <w:szCs w:val="21"/>
    </w:rPr>
  </w:style>
  <w:style w:type="paragraph" w:styleId="1255" w:customStyle="1">
    <w:name w:val="样式 宋体 小四 段前: 7.8 磅 行距: 1.5 倍行距"/>
    <w:basedOn w:val="786"/>
    <w:link w:val="1254"/>
    <w:uiPriority w:val="0"/>
    <w:qFormat/>
    <w:pPr>
      <w:ind w:firstLine="420"/>
      <w:jc w:val="left"/>
      <w:spacing w:line="360" w:lineRule="auto"/>
    </w:pPr>
    <w:rPr>
      <w:rFonts w:ascii="宋体" w:hAnsi="宋体" w:eastAsia="等线" w:cs="宋体"/>
      <w:szCs w:val="21"/>
    </w:rPr>
  </w:style>
  <w:style w:type="character" w:styleId="1256" w:customStyle="1">
    <w:name w:val="WW8Num38z1"/>
    <w:uiPriority w:val="0"/>
    <w:qFormat/>
    <w:rPr>
      <w:rFonts w:ascii="Microsoft JhengHei Light" w:hAnsi="Microsoft JhengHei Light" w:cs="Symbol"/>
      <w:sz w:val="18"/>
      <w:szCs w:val="18"/>
    </w:rPr>
  </w:style>
  <w:style w:type="character" w:styleId="1257" w:customStyle="1">
    <w:name w:val="表格样式 宋体 5号 Char"/>
    <w:link w:val="1258"/>
    <w:uiPriority w:val="0"/>
    <w:qFormat/>
    <w:rPr>
      <w:rFonts w:ascii="宋体" w:hAnsi="宋体"/>
      <w:szCs w:val="21"/>
      <w:lang w:val="zh-CN"/>
    </w:rPr>
  </w:style>
  <w:style w:type="paragraph" w:styleId="1258" w:customStyle="1">
    <w:name w:val="表格样式 宋体 5号"/>
    <w:basedOn w:val="786"/>
    <w:link w:val="1257"/>
    <w:uiPriority w:val="0"/>
    <w:qFormat/>
    <w:pPr>
      <w:jc w:val="left"/>
    </w:pPr>
    <w:rPr>
      <w:rFonts w:ascii="宋体" w:hAnsi="宋体" w:eastAsia="等线" w:cs="宋体"/>
      <w:szCs w:val="21"/>
      <w:lang w:val="zh-CN"/>
    </w:rPr>
  </w:style>
  <w:style w:type="character" w:styleId="1259" w:customStyle="1">
    <w:name w:val="WW8Num7z1"/>
    <w:uiPriority w:val="0"/>
    <w:qFormat/>
    <w:rPr>
      <w:rFonts w:ascii="Microsoft JhengHei Light" w:hAnsi="Microsoft JhengHei Light" w:cs="Symbol"/>
      <w:sz w:val="18"/>
      <w:szCs w:val="18"/>
    </w:rPr>
  </w:style>
  <w:style w:type="character" w:styleId="1260" w:customStyle="1">
    <w:name w:val="样式 宋体 四号"/>
    <w:uiPriority w:val="0"/>
    <w:qFormat/>
    <w:rPr>
      <w:rFonts w:ascii="宋体" w:hAnsi="宋体" w:eastAsia="方正仿宋_GB2312"/>
      <w:sz w:val="28"/>
    </w:rPr>
  </w:style>
  <w:style w:type="character" w:styleId="1261" w:customStyle="1">
    <w:name w:val="WW8Num17z2"/>
    <w:uiPriority w:val="0"/>
    <w:qFormat/>
    <w:rPr>
      <w:rFonts w:ascii="Symbol" w:hAnsi="Symbol" w:cs="Symbol"/>
      <w:sz w:val="18"/>
      <w:szCs w:val="18"/>
    </w:rPr>
  </w:style>
  <w:style w:type="character" w:styleId="1262" w:customStyle="1">
    <w:name w:val="我的正文 Char"/>
    <w:link w:val="1263"/>
    <w:uiPriority w:val="0"/>
    <w:qFormat/>
    <w:rPr>
      <w:rFonts w:ascii="Arial" w:hAnsi="Arial"/>
      <w:sz w:val="24"/>
      <w:szCs w:val="18"/>
    </w:rPr>
  </w:style>
  <w:style w:type="paragraph" w:styleId="1263" w:customStyle="1">
    <w:name w:val="我的正文"/>
    <w:basedOn w:val="786"/>
    <w:link w:val="1262"/>
    <w:uiPriority w:val="0"/>
    <w:qFormat/>
    <w:pPr>
      <w:ind w:firstLine="200"/>
      <w:spacing w:line="360" w:lineRule="auto"/>
      <w:widowControl/>
    </w:pPr>
    <w:rPr>
      <w:rFonts w:ascii="Arial" w:hAnsi="Arial" w:eastAsia="等线" w:cs="宋体"/>
      <w:sz w:val="24"/>
      <w:szCs w:val="18"/>
    </w:rPr>
  </w:style>
  <w:style w:type="character" w:styleId="1264" w:customStyle="1">
    <w:name w:val="WW8Num10z1"/>
    <w:uiPriority w:val="0"/>
    <w:qFormat/>
    <w:rPr>
      <w:rFonts w:ascii="Microsoft JhengHei Light" w:hAnsi="Microsoft JhengHei Light" w:cs="Symbol"/>
      <w:sz w:val="18"/>
      <w:szCs w:val="18"/>
    </w:rPr>
  </w:style>
  <w:style w:type="character" w:styleId="1265" w:customStyle="1">
    <w:name w:val="脚注文本 字符"/>
    <w:uiPriority w:val="0"/>
    <w:qFormat/>
    <w:rPr>
      <w:rFonts w:ascii="Times New Roman" w:hAnsi="Times New Roman" w:eastAsia="宋体" w:cs="Times New Roman"/>
      <w:sz w:val="18"/>
      <w:szCs w:val="18"/>
    </w:rPr>
  </w:style>
  <w:style w:type="character" w:styleId="1266" w:customStyle="1">
    <w:name w:val="WW8Num27z0"/>
    <w:uiPriority w:val="0"/>
    <w:qFormat/>
    <w:rPr>
      <w:rFonts w:ascii="Wingdings" w:hAnsi="Wingdings" w:cs="Symbol"/>
      <w:sz w:val="18"/>
      <w:szCs w:val="18"/>
    </w:rPr>
  </w:style>
  <w:style w:type="character" w:styleId="1267" w:customStyle="1">
    <w:name w:val="脚注文本 Char2"/>
    <w:uiPriority w:val="0"/>
    <w:qFormat/>
    <w:rPr>
      <w:rFonts w:ascii="Times New Roman" w:hAnsi="Times New Roman" w:eastAsia="宋体" w:cs="Times New Roman"/>
      <w:sz w:val="18"/>
      <w:szCs w:val="18"/>
    </w:rPr>
  </w:style>
  <w:style w:type="character" w:styleId="1268" w:customStyle="1">
    <w:name w:val="WW8Num10z2"/>
    <w:uiPriority w:val="0"/>
    <w:qFormat/>
    <w:rPr>
      <w:rFonts w:ascii="Symbol" w:hAnsi="Symbol" w:cs="Symbol"/>
      <w:sz w:val="18"/>
      <w:szCs w:val="18"/>
    </w:rPr>
  </w:style>
  <w:style w:type="character" w:styleId="1269" w:customStyle="1">
    <w:name w:val="HTML 地址 字符"/>
    <w:uiPriority w:val="0"/>
    <w:qFormat/>
    <w:rPr>
      <w:rFonts w:ascii="Times New Roman" w:hAnsi="Times New Roman" w:eastAsia="宋体" w:cs="Times New Roman"/>
      <w:i/>
      <w:iCs/>
      <w:szCs w:val="24"/>
    </w:rPr>
  </w:style>
  <w:style w:type="character" w:styleId="1270" w:customStyle="1">
    <w:name w:val="pi1"/>
    <w:uiPriority w:val="0"/>
    <w:qFormat/>
    <w:rPr>
      <w:color w:val="0000ff"/>
    </w:rPr>
  </w:style>
  <w:style w:type="character" w:styleId="1271" w:customStyle="1">
    <w:name w:val="HTML 地址 Char2"/>
    <w:uiPriority w:val="0"/>
    <w:qFormat/>
    <w:rPr>
      <w:i/>
      <w:iCs/>
      <w:szCs w:val="24"/>
    </w:rPr>
  </w:style>
  <w:style w:type="character" w:styleId="1272" w:customStyle="1">
    <w:name w:val="WW-Absatz-Standardschriftart"/>
    <w:uiPriority w:val="0"/>
    <w:qFormat/>
  </w:style>
  <w:style w:type="character" w:styleId="1273" w:customStyle="1">
    <w:name w:val="HTML 预设格式 字符"/>
    <w:uiPriority w:val="0"/>
    <w:qFormat/>
    <w:rPr>
      <w:rFonts w:ascii="Courier New" w:hAnsi="Courier New" w:eastAsia="宋体" w:cs="Courier New"/>
      <w:sz w:val="20"/>
      <w:szCs w:val="20"/>
    </w:rPr>
  </w:style>
  <w:style w:type="character" w:styleId="1274" w:customStyle="1">
    <w:name w:val="WW8Num27z1"/>
    <w:uiPriority w:val="0"/>
    <w:qFormat/>
    <w:rPr>
      <w:rFonts w:ascii="Microsoft JhengHei Light" w:hAnsi="Microsoft JhengHei Light" w:cs="Symbol"/>
      <w:sz w:val="18"/>
      <w:szCs w:val="18"/>
    </w:rPr>
  </w:style>
  <w:style w:type="character" w:styleId="1275" w:customStyle="1">
    <w:name w:val="HTML 预设格式 Char2"/>
    <w:uiPriority w:val="0"/>
    <w:qFormat/>
    <w:rPr>
      <w:rFonts w:ascii="Courier New" w:hAnsi="Courier New" w:cs="Courier New"/>
    </w:rPr>
  </w:style>
  <w:style w:type="character" w:styleId="1276" w:customStyle="1">
    <w:name w:val="WW8Num20z2"/>
    <w:uiPriority w:val="0"/>
    <w:qFormat/>
    <w:rPr>
      <w:rFonts w:ascii="Symbol" w:hAnsi="Symbol" w:cs="Symbol"/>
      <w:sz w:val="18"/>
      <w:szCs w:val="18"/>
    </w:rPr>
  </w:style>
  <w:style w:type="character" w:styleId="1277" w:customStyle="1">
    <w:name w:val="发布"/>
    <w:uiPriority w:val="0"/>
    <w:qFormat/>
    <w:rPr>
      <w:rFonts w:ascii="黑体" w:eastAsia="黑体"/>
      <w:spacing w:val="22"/>
      <w:position w:val="3"/>
      <w:sz w:val="28"/>
    </w:rPr>
  </w:style>
  <w:style w:type="character" w:styleId="1278" w:customStyle="1">
    <w:name w:val="WW8Num29z0"/>
    <w:uiPriority w:val="0"/>
    <w:qFormat/>
    <w:rPr>
      <w:rFonts w:ascii="Wingdings" w:hAnsi="Wingdings" w:cs="Symbol"/>
      <w:sz w:val="18"/>
      <w:szCs w:val="18"/>
    </w:rPr>
  </w:style>
  <w:style w:type="character" w:styleId="1279" w:customStyle="1">
    <w:name w:val="EmailStyle87"/>
    <w:uiPriority w:val="0"/>
    <w:qFormat/>
    <w:rPr>
      <w:rFonts w:ascii="Arial" w:hAnsi="Arial" w:eastAsia="宋体" w:cs="Arial"/>
      <w:color w:val="auto"/>
      <w:sz w:val="20"/>
    </w:rPr>
  </w:style>
  <w:style w:type="character" w:styleId="1280" w:customStyle="1">
    <w:name w:val="WW8Num24z2"/>
    <w:uiPriority w:val="0"/>
    <w:qFormat/>
    <w:rPr>
      <w:rFonts w:ascii="Symbol" w:hAnsi="Symbol" w:cs="Symbol"/>
      <w:sz w:val="18"/>
      <w:szCs w:val="18"/>
    </w:rPr>
  </w:style>
  <w:style w:type="character" w:styleId="1281" w:customStyle="1">
    <w:name w:val="EmailStyle88"/>
    <w:uiPriority w:val="0"/>
    <w:qFormat/>
    <w:rPr>
      <w:rFonts w:ascii="Arial" w:hAnsi="Arial" w:eastAsia="宋体" w:cs="Arial"/>
      <w:color w:val="auto"/>
      <w:sz w:val="20"/>
    </w:rPr>
  </w:style>
  <w:style w:type="character" w:styleId="1282" w:customStyle="1">
    <w:name w:val="称呼 字符1"/>
    <w:uiPriority w:val="0"/>
    <w:qFormat/>
    <w:rPr>
      <w:rFonts w:ascii="Times New Roman" w:hAnsi="Times New Roman" w:eastAsia="宋体" w:cs="Times New Roman"/>
      <w:szCs w:val="24"/>
    </w:rPr>
  </w:style>
  <w:style w:type="character" w:styleId="1283" w:customStyle="1">
    <w:name w:val="FA正文 Char Char"/>
    <w:uiPriority w:val="0"/>
    <w:qFormat/>
    <w:rPr>
      <w:rFonts w:hAnsi="宋体" w:cs="宋体"/>
      <w:sz w:val="24"/>
      <w:szCs w:val="21"/>
    </w:rPr>
  </w:style>
  <w:style w:type="character" w:styleId="1284" w:customStyle="1">
    <w:name w:val="副标题 字符1"/>
    <w:uiPriority w:val="0"/>
    <w:qFormat/>
    <w:rPr>
      <w:b/>
      <w:bCs/>
      <w:sz w:val="32"/>
      <w:szCs w:val="32"/>
    </w:rPr>
  </w:style>
  <w:style w:type="character" w:styleId="1285" w:customStyle="1">
    <w:name w:val="注释标题 字符"/>
    <w:uiPriority w:val="0"/>
    <w:qFormat/>
    <w:rPr>
      <w:rFonts w:ascii="Times New Roman" w:hAnsi="Times New Roman" w:eastAsia="宋体" w:cs="Times New Roman"/>
      <w:szCs w:val="24"/>
    </w:rPr>
  </w:style>
  <w:style w:type="character" w:styleId="1286" w:customStyle="1">
    <w:name w:val="正文文本首行缩进 2 字符1"/>
    <w:basedOn w:val="1156"/>
    <w:uiPriority w:val="0"/>
    <w:qFormat/>
    <w:rPr>
      <w:rFonts w:ascii="Times New Roman" w:hAnsi="Times New Roman" w:eastAsia="宋体" w:cs="Times New Roman"/>
      <w:szCs w:val="24"/>
      <w:lang w:val="zh-CN" w:eastAsia="zh-CN"/>
    </w:rPr>
  </w:style>
  <w:style w:type="character" w:styleId="1287" w:customStyle="1">
    <w:name w:val="注释标题 Char3"/>
    <w:uiPriority w:val="0"/>
    <w:qFormat/>
    <w:rPr>
      <w:szCs w:val="24"/>
    </w:rPr>
  </w:style>
  <w:style w:type="character" w:styleId="1288" w:customStyle="1">
    <w:name w:val="Char Char312"/>
    <w:uiPriority w:val="0"/>
    <w:qFormat/>
    <w:rPr>
      <w:rFonts w:eastAsia="宋体"/>
      <w:sz w:val="21"/>
      <w:szCs w:val="24"/>
      <w:lang w:val="en-US" w:eastAsia="zh-CN" w:bidi="ar-SA"/>
    </w:rPr>
  </w:style>
  <w:style w:type="character" w:styleId="1289" w:customStyle="1">
    <w:name w:val="EmailStyle127"/>
    <w:uiPriority w:val="0"/>
    <w:qFormat/>
    <w:rPr>
      <w:rFonts w:ascii="Arial" w:hAnsi="Arial" w:eastAsia="宋体" w:cs="Arial"/>
      <w:color w:val="auto"/>
      <w:sz w:val="20"/>
    </w:rPr>
  </w:style>
  <w:style w:type="character" w:styleId="1290" w:customStyle="1">
    <w:name w:val="!BECC正文 Char"/>
    <w:link w:val="1291"/>
    <w:uiPriority w:val="0"/>
    <w:qFormat/>
    <w:rPr>
      <w:sz w:val="24"/>
      <w:szCs w:val="24"/>
    </w:rPr>
  </w:style>
  <w:style w:type="paragraph" w:styleId="1291" w:customStyle="1">
    <w:name w:val="!BECC正文"/>
    <w:basedOn w:val="786"/>
    <w:link w:val="1290"/>
    <w:uiPriority w:val="0"/>
    <w:qFormat/>
    <w:pPr>
      <w:contextualSpacing/>
      <w:ind w:firstLine="200"/>
      <w:spacing w:line="360" w:lineRule="auto"/>
      <w:tabs>
        <w:tab w:val="left" w:pos="0" w:leader="none"/>
      </w:tabs>
    </w:pPr>
    <w:rPr>
      <w:rFonts w:ascii="等线" w:hAnsi="等线" w:eastAsia="等线" w:cs="宋体"/>
      <w:sz w:val="24"/>
    </w:rPr>
  </w:style>
  <w:style w:type="character" w:styleId="1292" w:customStyle="1">
    <w:name w:val="EmailStyle128"/>
    <w:uiPriority w:val="0"/>
    <w:qFormat/>
    <w:rPr>
      <w:rFonts w:ascii="Arial" w:hAnsi="Arial" w:eastAsia="宋体" w:cs="Arial"/>
      <w:color w:val="auto"/>
      <w:sz w:val="20"/>
    </w:rPr>
  </w:style>
  <w:style w:type="character" w:styleId="1293" w:customStyle="1">
    <w:name w:val="ordinary-span-edit2"/>
    <w:uiPriority w:val="0"/>
    <w:qFormat/>
  </w:style>
  <w:style w:type="character" w:styleId="1294" w:customStyle="1">
    <w:name w:val="标题 2 Char1"/>
    <w:uiPriority w:val="0"/>
    <w:qFormat/>
    <w:rPr>
      <w:b/>
      <w:bCs/>
      <w:sz w:val="30"/>
      <w:szCs w:val="32"/>
    </w:rPr>
  </w:style>
  <w:style w:type="character" w:styleId="1295" w:customStyle="1">
    <w:name w:val="!RepPar_alt+p Char"/>
    <w:link w:val="1296"/>
    <w:uiPriority w:val="0"/>
    <w:qFormat/>
    <w:rPr>
      <w:sz w:val="24"/>
      <w:szCs w:val="24"/>
      <w:lang w:val="zh-CN"/>
    </w:rPr>
  </w:style>
  <w:style w:type="paragraph" w:styleId="1296" w:customStyle="1">
    <w:name w:val="!RepPar_alt+p"/>
    <w:basedOn w:val="786"/>
    <w:link w:val="1295"/>
    <w:uiPriority w:val="0"/>
    <w:qFormat/>
    <w:pPr>
      <w:ind w:firstLine="200"/>
      <w:spacing w:line="360" w:lineRule="auto"/>
    </w:pPr>
    <w:rPr>
      <w:rFonts w:ascii="等线" w:hAnsi="等线" w:eastAsia="等线" w:cs="宋体"/>
      <w:sz w:val="24"/>
      <w:lang w:val="zh-CN"/>
    </w:rPr>
  </w:style>
  <w:style w:type="character" w:styleId="1297" w:customStyle="1">
    <w:name w:val="bz-content1"/>
    <w:uiPriority w:val="0"/>
    <w:qFormat/>
    <w:rPr>
      <w:sz w:val="20"/>
      <w:szCs w:val="20"/>
      <w:u w:val="none"/>
    </w:rPr>
  </w:style>
  <w:style w:type="character" w:styleId="1298" w:customStyle="1">
    <w:name w:val="highlight1"/>
    <w:uiPriority w:val="0"/>
    <w:qFormat/>
    <w:rPr>
      <w:shd w:val="clear" w:color="auto" w:fill="ffff00"/>
    </w:rPr>
  </w:style>
  <w:style w:type="character" w:styleId="1299" w:customStyle="1">
    <w:name w:val="Char Char3"/>
    <w:uiPriority w:val="0"/>
    <w:qFormat/>
    <w:rPr>
      <w:rFonts w:eastAsia="宋体"/>
      <w:sz w:val="21"/>
      <w:szCs w:val="24"/>
      <w:lang w:val="en-US" w:eastAsia="zh-CN" w:bidi="ar-SA"/>
    </w:rPr>
  </w:style>
  <w:style w:type="character" w:styleId="1300" w:customStyle="1">
    <w:name w:val="highlight"/>
    <w:uiPriority w:val="0"/>
    <w:qFormat/>
  </w:style>
  <w:style w:type="character" w:styleId="1301" w:customStyle="1">
    <w:name w:val="style12"/>
    <w:uiPriority w:val="0"/>
    <w:qFormat/>
  </w:style>
  <w:style w:type="character" w:styleId="1302" w:customStyle="1">
    <w:name w:val="样式1 Char"/>
    <w:link w:val="1303"/>
    <w:uiPriority w:val="0"/>
    <w:qFormat/>
    <w:rPr>
      <w:sz w:val="24"/>
      <w:szCs w:val="24"/>
    </w:rPr>
  </w:style>
  <w:style w:type="paragraph" w:styleId="1303" w:customStyle="1">
    <w:name w:val="样式1"/>
    <w:basedOn w:val="786"/>
    <w:link w:val="1302"/>
    <w:uiPriority w:val="0"/>
    <w:qFormat/>
    <w:pPr>
      <w:ind w:firstLine="480"/>
      <w:spacing w:line="300" w:lineRule="auto"/>
    </w:pPr>
    <w:rPr>
      <w:rFonts w:ascii="等线" w:hAnsi="等线" w:eastAsia="等线" w:cs="宋体"/>
      <w:sz w:val="24"/>
    </w:rPr>
  </w:style>
  <w:style w:type="character" w:styleId="1304" w:customStyle="1">
    <w:name w:val="font201"/>
    <w:uiPriority w:val="0"/>
    <w:qFormat/>
    <w:rPr>
      <w:spacing w:val="300"/>
    </w:rPr>
  </w:style>
  <w:style w:type="character" w:styleId="1305" w:customStyle="1">
    <w:name w:val="明显强调1"/>
    <w:uiPriority w:val="0"/>
    <w:qFormat/>
    <w:rPr>
      <w:i/>
      <w:iCs/>
      <w:color w:val="5b9bd5"/>
    </w:rPr>
  </w:style>
  <w:style w:type="character" w:styleId="1306" w:customStyle="1">
    <w:name w:val="lawsitemtext1"/>
    <w:uiPriority w:val="0"/>
    <w:qFormat/>
    <w:rPr>
      <w:color w:val="696969"/>
      <w:spacing w:val="280"/>
      <w:sz w:val="21"/>
      <w:szCs w:val="21"/>
    </w:rPr>
  </w:style>
  <w:style w:type="character" w:styleId="1307" w:customStyle="1">
    <w:name w:val="文字 Char Char"/>
    <w:link w:val="1308"/>
    <w:uiPriority w:val="0"/>
    <w:qFormat/>
    <w:rPr>
      <w:rFonts w:ascii="方正楷体_GB2312" w:eastAsia="方正楷体_GB2312"/>
      <w:sz w:val="28"/>
    </w:rPr>
  </w:style>
  <w:style w:type="paragraph" w:styleId="1308" w:customStyle="1">
    <w:name w:val="文字"/>
    <w:basedOn w:val="786"/>
    <w:link w:val="1307"/>
    <w:uiPriority w:val="0"/>
    <w:qFormat/>
    <w:pPr>
      <w:ind w:right="-210" w:firstLine="556"/>
      <w:spacing w:line="312" w:lineRule="auto"/>
      <w:tabs>
        <w:tab w:val="left" w:pos="8520" w:leader="none"/>
      </w:tabs>
    </w:pPr>
    <w:rPr>
      <w:rFonts w:ascii="方正楷体_GB2312" w:hAnsi="等线" w:eastAsia="方正楷体_GB2312" w:cs="宋体"/>
      <w:sz w:val="28"/>
      <w:szCs w:val="22"/>
    </w:rPr>
  </w:style>
  <w:style w:type="character" w:styleId="1309" w:customStyle="1">
    <w:name w:val="l151"/>
    <w:uiPriority w:val="0"/>
    <w:qFormat/>
  </w:style>
  <w:style w:type="character" w:styleId="1310" w:customStyle="1">
    <w:name w:val="Char Char31"/>
    <w:uiPriority w:val="0"/>
    <w:qFormat/>
    <w:rPr>
      <w:rFonts w:eastAsia="宋体"/>
      <w:sz w:val="21"/>
      <w:szCs w:val="24"/>
      <w:lang w:val="en-US" w:eastAsia="zh-CN" w:bidi="ar-SA"/>
    </w:rPr>
  </w:style>
  <w:style w:type="character" w:styleId="1311" w:customStyle="1">
    <w:name w:val="EmailStyle891"/>
    <w:uiPriority w:val="0"/>
    <w:qFormat/>
    <w:rPr>
      <w:rFonts w:ascii="Arial" w:hAnsi="Arial" w:eastAsia="宋体" w:cs="Arial"/>
      <w:color w:val="auto"/>
      <w:sz w:val="20"/>
    </w:rPr>
  </w:style>
  <w:style w:type="character" w:styleId="1312" w:customStyle="1">
    <w:name w:val="一级条标题 Char"/>
    <w:uiPriority w:val="0"/>
    <w:qFormat/>
    <w:rPr>
      <w:rFonts w:ascii="黑体" w:hAnsi="Times New Roman" w:eastAsia="黑体" w:cs="Times New Roman"/>
      <w:szCs w:val="20"/>
    </w:rPr>
  </w:style>
  <w:style w:type="character" w:styleId="1313" w:customStyle="1">
    <w:name w:val="EmailStyle901"/>
    <w:uiPriority w:val="0"/>
    <w:qFormat/>
    <w:rPr>
      <w:rFonts w:ascii="Arial" w:hAnsi="Arial" w:eastAsia="宋体" w:cs="Arial"/>
      <w:color w:val="auto"/>
      <w:sz w:val="20"/>
    </w:rPr>
  </w:style>
  <w:style w:type="character" w:styleId="1314" w:customStyle="1">
    <w:name w:val="章标题 Char"/>
    <w:link w:val="816"/>
    <w:uiPriority w:val="0"/>
    <w:qFormat/>
    <w:rPr>
      <w:rFonts w:ascii="黑体" w:eastAsia="黑体"/>
    </w:rPr>
  </w:style>
  <w:style w:type="character" w:styleId="1315" w:customStyle="1">
    <w:name w:val="small1"/>
    <w:uiPriority w:val="0"/>
    <w:qFormat/>
    <w:rPr>
      <w:rFonts w:hint="default" w:ascii="Verdana" w:hAnsi="Verdana"/>
      <w:sz w:val="18"/>
      <w:szCs w:val="18"/>
    </w:rPr>
  </w:style>
  <w:style w:type="character" w:styleId="1316" w:customStyle="1">
    <w:name w:val="二级条标题 Char"/>
    <w:uiPriority w:val="0"/>
    <w:qFormat/>
    <w:rPr>
      <w:rFonts w:ascii="黑体" w:hAnsi="Times New Roman" w:eastAsia="黑体" w:cs="Times New Roman"/>
      <w:szCs w:val="20"/>
    </w:rPr>
  </w:style>
  <w:style w:type="character" w:styleId="1317" w:customStyle="1">
    <w:name w:val="fnt1"/>
    <w:uiPriority w:val="0"/>
    <w:qFormat/>
    <w:rPr>
      <w:rFonts w:hint="default" w:ascii="Verdana" w:hAnsi="Verdana"/>
      <w:color w:val="666666"/>
      <w:sz w:val="18"/>
      <w:szCs w:val="18"/>
    </w:rPr>
  </w:style>
  <w:style w:type="character" w:styleId="1318" w:customStyle="1">
    <w:name w:val="三级条标题 Char"/>
    <w:link w:val="1319"/>
    <w:uiPriority w:val="0"/>
    <w:qFormat/>
    <w:rPr>
      <w:rFonts w:ascii="黑体" w:eastAsia="黑体"/>
    </w:rPr>
  </w:style>
  <w:style w:type="paragraph" w:styleId="1319" w:customStyle="1">
    <w:name w:val="三级条标题"/>
    <w:basedOn w:val="993"/>
    <w:next w:val="817"/>
    <w:link w:val="1318"/>
    <w:uiPriority w:val="0"/>
    <w:qFormat/>
    <w:pPr>
      <w:ind w:left="780" w:hanging="360"/>
      <w:tabs>
        <w:tab w:val="left" w:pos="1440" w:leader="none"/>
      </w:tabs>
      <w:outlineLvl w:val="4"/>
    </w:pPr>
  </w:style>
  <w:style w:type="character" w:styleId="1320" w:customStyle="1">
    <w:name w:val="paragraph1 Char"/>
    <w:link w:val="1321"/>
    <w:uiPriority w:val="0"/>
    <w:qFormat/>
    <w:rPr>
      <w:rFonts w:ascii="方正仿宋_GB2312" w:eastAsia="方正仿宋_GB2312"/>
      <w:sz w:val="28"/>
      <w:szCs w:val="24"/>
    </w:rPr>
  </w:style>
  <w:style w:type="paragraph" w:styleId="1321" w:customStyle="1">
    <w:name w:val="paragraph1"/>
    <w:basedOn w:val="786"/>
    <w:link w:val="1320"/>
    <w:uiPriority w:val="0"/>
    <w:qFormat/>
    <w:pPr>
      <w:ind w:firstLine="200"/>
      <w:spacing w:line="360" w:lineRule="auto"/>
    </w:pPr>
    <w:rPr>
      <w:rFonts w:ascii="方正仿宋_GB2312" w:hAnsi="等线" w:eastAsia="方正仿宋_GB2312" w:cs="宋体"/>
      <w:sz w:val="28"/>
    </w:rPr>
  </w:style>
  <w:style w:type="character" w:styleId="1322" w:customStyle="1">
    <w:name w:val="注： Char"/>
    <w:link w:val="1323"/>
    <w:uiPriority w:val="0"/>
    <w:qFormat/>
    <w:rPr>
      <w:rFonts w:ascii="宋体"/>
      <w:sz w:val="18"/>
    </w:rPr>
  </w:style>
  <w:style w:type="paragraph" w:styleId="1323" w:customStyle="1">
    <w:name w:val="注："/>
    <w:next w:val="817"/>
    <w:link w:val="1322"/>
    <w:uiPriority w:val="0"/>
    <w:qFormat/>
    <w:pPr>
      <w:ind w:left="840" w:hanging="420"/>
      <w:jc w:val="both"/>
      <w:widowControl w:val="off"/>
      <w:tabs>
        <w:tab w:val="left" w:pos="1200" w:leader="none"/>
      </w:tabs>
    </w:pPr>
    <w:rPr>
      <w:rFonts w:ascii="宋体" w:hAnsi="等线" w:eastAsia="等线" w:cs="宋体"/>
      <w:sz w:val="18"/>
      <w:szCs w:val="22"/>
      <w:lang w:val="en-US" w:eastAsia="zh-CN" w:bidi="ar-SA"/>
    </w:rPr>
  </w:style>
  <w:style w:type="character" w:styleId="1324" w:customStyle="1">
    <w:name w:val="EmailStyle1271"/>
    <w:uiPriority w:val="0"/>
    <w:qFormat/>
    <w:rPr>
      <w:rFonts w:ascii="Arial" w:hAnsi="Arial" w:eastAsia="宋体" w:cs="Arial"/>
      <w:color w:val="auto"/>
      <w:sz w:val="20"/>
    </w:rPr>
  </w:style>
  <w:style w:type="character" w:styleId="1325" w:customStyle="1">
    <w:name w:val="WW-Absatz-Standardschriftart1111"/>
    <w:uiPriority w:val="0"/>
    <w:qFormat/>
  </w:style>
  <w:style w:type="character" w:styleId="1326" w:customStyle="1">
    <w:name w:val="EmailStyle1281"/>
    <w:uiPriority w:val="0"/>
    <w:qFormat/>
    <w:rPr>
      <w:rFonts w:ascii="Arial" w:hAnsi="Arial" w:eastAsia="宋体" w:cs="Arial"/>
      <w:color w:val="auto"/>
      <w:sz w:val="20"/>
    </w:rPr>
  </w:style>
  <w:style w:type="character" w:styleId="1327" w:customStyle="1">
    <w:name w:val="WW8Num1z7"/>
    <w:uiPriority w:val="0"/>
    <w:qFormat/>
    <w:rPr>
      <w:rFonts w:ascii="Wingdings" w:hAnsi="Wingdings"/>
    </w:rPr>
  </w:style>
  <w:style w:type="character" w:styleId="1328" w:customStyle="1">
    <w:name w:val="EmailStyle170"/>
    <w:uiPriority w:val="0"/>
    <w:qFormat/>
    <w:rPr>
      <w:rFonts w:ascii="Arial" w:hAnsi="Arial" w:eastAsia="宋体" w:cs="Arial"/>
      <w:color w:val="auto"/>
      <w:sz w:val="20"/>
    </w:rPr>
  </w:style>
  <w:style w:type="character" w:styleId="1329" w:customStyle="1">
    <w:name w:val="WW8Num19z2"/>
    <w:uiPriority w:val="0"/>
    <w:qFormat/>
    <w:rPr>
      <w:rFonts w:ascii="Symbol" w:hAnsi="Symbol" w:cs="Symbol"/>
      <w:sz w:val="18"/>
      <w:szCs w:val="18"/>
    </w:rPr>
  </w:style>
  <w:style w:type="character" w:styleId="1330" w:customStyle="1">
    <w:name w:val="EmailStyle171"/>
    <w:uiPriority w:val="0"/>
    <w:qFormat/>
    <w:rPr>
      <w:rFonts w:ascii="Arial" w:hAnsi="Arial" w:eastAsia="宋体" w:cs="Arial"/>
      <w:color w:val="auto"/>
      <w:sz w:val="20"/>
    </w:rPr>
  </w:style>
  <w:style w:type="character" w:styleId="1331" w:customStyle="1">
    <w:name w:val="WW8Num7z0"/>
    <w:uiPriority w:val="0"/>
    <w:qFormat/>
    <w:rPr>
      <w:rFonts w:ascii="Wingdings" w:hAnsi="Wingdings"/>
    </w:rPr>
  </w:style>
  <w:style w:type="character" w:styleId="1332" w:customStyle="1">
    <w:name w:val="Char Char311"/>
    <w:uiPriority w:val="0"/>
    <w:qFormat/>
    <w:rPr>
      <w:rFonts w:eastAsia="宋体"/>
      <w:sz w:val="21"/>
      <w:szCs w:val="24"/>
      <w:lang w:val="en-US" w:eastAsia="zh-CN" w:bidi="ar-SA"/>
    </w:rPr>
  </w:style>
  <w:style w:type="character" w:styleId="1333" w:customStyle="1">
    <w:name w:val="WW8Num25z1"/>
    <w:uiPriority w:val="0"/>
    <w:qFormat/>
    <w:rPr>
      <w:rFonts w:ascii="Microsoft JhengHei Light" w:hAnsi="Microsoft JhengHei Light" w:cs="Symbol"/>
      <w:sz w:val="18"/>
      <w:szCs w:val="18"/>
    </w:rPr>
  </w:style>
  <w:style w:type="character" w:styleId="1334" w:customStyle="1">
    <w:name w:val="EmailStyle200"/>
    <w:uiPriority w:val="0"/>
    <w:qFormat/>
    <w:rPr>
      <w:rFonts w:ascii="Arial" w:hAnsi="Arial" w:eastAsia="宋体" w:cs="Arial"/>
      <w:color w:val="auto"/>
      <w:sz w:val="20"/>
    </w:rPr>
  </w:style>
  <w:style w:type="character" w:styleId="1335" w:customStyle="1">
    <w:name w:val="WW8Num11z0"/>
    <w:uiPriority w:val="0"/>
    <w:qFormat/>
    <w:rPr>
      <w:rFonts w:ascii="Wingdings" w:hAnsi="Wingdings" w:cs="Symbol"/>
      <w:sz w:val="18"/>
      <w:szCs w:val="18"/>
    </w:rPr>
  </w:style>
  <w:style w:type="character" w:styleId="1336" w:customStyle="1">
    <w:name w:val="EmailStyle201"/>
    <w:uiPriority w:val="0"/>
    <w:qFormat/>
    <w:rPr>
      <w:rFonts w:ascii="Arial" w:hAnsi="Arial" w:eastAsia="宋体" w:cs="Arial"/>
      <w:color w:val="auto"/>
      <w:sz w:val="20"/>
    </w:rPr>
  </w:style>
  <w:style w:type="character" w:styleId="1337" w:customStyle="1">
    <w:name w:val="个人撰写风格"/>
    <w:uiPriority w:val="0"/>
    <w:qFormat/>
    <w:rPr>
      <w:rFonts w:ascii="Arial" w:hAnsi="Arial" w:eastAsia="宋体" w:cs="Arial"/>
      <w:color w:val="auto"/>
      <w:sz w:val="20"/>
    </w:rPr>
  </w:style>
  <w:style w:type="character" w:styleId="1338" w:customStyle="1">
    <w:name w:val="zn2 Char"/>
    <w:link w:val="1339"/>
    <w:uiPriority w:val="0"/>
    <w:qFormat/>
    <w:rPr>
      <w:rFonts w:ascii="华文楷体" w:hAnsi="Cambria" w:eastAsia="方正仿宋_GB2312"/>
      <w:b/>
      <w:bCs/>
      <w:sz w:val="32"/>
      <w:szCs w:val="32"/>
    </w:rPr>
  </w:style>
  <w:style w:type="paragraph" w:styleId="1339" w:customStyle="1">
    <w:name w:val="zn2"/>
    <w:basedOn w:val="788"/>
    <w:link w:val="1338"/>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方正仿宋_GB2312" w:cs="宋体"/>
      <w:bCs/>
      <w:sz w:val="32"/>
      <w:szCs w:val="32"/>
    </w:rPr>
  </w:style>
  <w:style w:type="character" w:styleId="1340" w:customStyle="1">
    <w:name w:val="引用 字符1"/>
    <w:uiPriority w:val="99"/>
    <w:qFormat/>
    <w:rPr>
      <w:rFonts w:ascii="Times New Roman" w:hAnsi="Times New Roman" w:eastAsia="宋体" w:cs="Times New Roman"/>
      <w:i/>
      <w:iCs/>
      <w:color w:val="404040"/>
      <w:szCs w:val="24"/>
    </w:rPr>
  </w:style>
  <w:style w:type="character" w:styleId="1341" w:customStyle="1">
    <w:name w:val="zn3 Char"/>
    <w:link w:val="1342"/>
    <w:uiPriority w:val="0"/>
    <w:qFormat/>
    <w:rPr>
      <w:rFonts w:ascii="方正仿宋_GB2312" w:hAnsi="方正仿宋_GB2312" w:eastAsia="方正仿宋_GB2312"/>
      <w:b/>
      <w:bCs/>
      <w:sz w:val="32"/>
      <w:szCs w:val="32"/>
    </w:rPr>
  </w:style>
  <w:style w:type="paragraph" w:styleId="1342" w:customStyle="1">
    <w:name w:val="zn3"/>
    <w:basedOn w:val="789"/>
    <w:next w:val="786"/>
    <w:link w:val="1341"/>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方正仿宋_GB2312" w:hAnsi="方正仿宋_GB2312" w:eastAsia="方正仿宋_GB2312" w:cs="宋体"/>
      <w:bCs/>
      <w:szCs w:val="32"/>
    </w:rPr>
  </w:style>
  <w:style w:type="character" w:styleId="1343" w:customStyle="1">
    <w:name w:val="明显引用 字符"/>
    <w:link w:val="1344"/>
    <w:uiPriority w:val="0"/>
    <w:qFormat/>
    <w:rPr>
      <w:b/>
      <w:bCs/>
      <w:i/>
      <w:iCs/>
      <w:color w:val="4f81bd"/>
      <w:sz w:val="22"/>
      <w:lang w:eastAsia="en-US" w:bidi="en-US"/>
    </w:rPr>
  </w:style>
  <w:style w:type="paragraph" w:styleId="1344" w:customStyle="1">
    <w:name w:val="明显引用1"/>
    <w:basedOn w:val="786"/>
    <w:next w:val="786"/>
    <w:link w:val="1343"/>
    <w:uiPriority w:val="0"/>
    <w:qFormat/>
    <w:pPr>
      <w:ind w:left="936" w:right="936"/>
      <w:jc w:val="left"/>
      <w:spacing w:before="200" w:after="280" w:line="276" w:lineRule="auto"/>
      <w:widowControl/>
      <w:pBdr>
        <w:bottom w:val="single" w:color="4F81BD" w:sz="4" w:space="4"/>
      </w:pBdr>
    </w:pPr>
    <w:rPr>
      <w:rFonts w:ascii="等线" w:hAnsi="等线" w:eastAsia="等线" w:cs="宋体"/>
      <w:b/>
      <w:bCs/>
      <w:i/>
      <w:iCs/>
      <w:color w:val="4f81bd"/>
      <w:sz w:val="22"/>
      <w:szCs w:val="22"/>
      <w:lang w:eastAsia="en-US" w:bidi="en-US"/>
    </w:rPr>
  </w:style>
  <w:style w:type="character" w:styleId="1345" w:customStyle="1">
    <w:name w:val="标题 5 Char1"/>
    <w:uiPriority w:val="0"/>
    <w:qFormat/>
    <w:rPr>
      <w:b/>
      <w:bCs/>
      <w:sz w:val="28"/>
      <w:szCs w:val="28"/>
    </w:rPr>
  </w:style>
  <w:style w:type="character" w:styleId="1346" w:customStyle="1">
    <w:name w:val="明显引用 字符1"/>
    <w:uiPriority w:val="99"/>
    <w:qFormat/>
    <w:rPr>
      <w:rFonts w:ascii="Times New Roman" w:hAnsi="Times New Roman" w:eastAsia="宋体" w:cs="Times New Roman"/>
      <w:i/>
      <w:iCs/>
      <w:color w:val="4f81bd"/>
      <w:szCs w:val="24"/>
    </w:rPr>
  </w:style>
  <w:style w:type="character" w:styleId="1347" w:customStyle="1">
    <w:name w:val="标题 6 Char1"/>
    <w:uiPriority w:val="0"/>
    <w:qFormat/>
    <w:rPr>
      <w:rFonts w:ascii="Calibri Light" w:hAnsi="Calibri Light" w:eastAsia="宋体" w:cs="Times New Roman"/>
      <w:b/>
      <w:bCs/>
      <w:sz w:val="24"/>
      <w:szCs w:val="24"/>
    </w:rPr>
  </w:style>
  <w:style w:type="character" w:styleId="1348" w:customStyle="1">
    <w:name w:val="明显引用 Char1"/>
    <w:uiPriority w:val="30"/>
    <w:qFormat/>
    <w:rPr>
      <w:i/>
      <w:iCs/>
      <w:color w:val="5b9bd5"/>
      <w:sz w:val="24"/>
    </w:rPr>
  </w:style>
  <w:style w:type="character" w:styleId="1349" w:customStyle="1">
    <w:name w:val="标题 7 Char1"/>
    <w:uiPriority w:val="0"/>
    <w:qFormat/>
    <w:rPr>
      <w:b/>
      <w:bCs/>
      <w:sz w:val="24"/>
      <w:szCs w:val="24"/>
    </w:rPr>
  </w:style>
  <w:style w:type="character" w:styleId="1350" w:customStyle="1">
    <w:name w:val="引用 字符"/>
    <w:link w:val="1351"/>
    <w:uiPriority w:val="0"/>
    <w:qFormat/>
    <w:rPr>
      <w:i/>
      <w:iCs/>
      <w:color w:val="000000"/>
      <w:sz w:val="22"/>
      <w:lang w:eastAsia="en-US" w:bidi="en-US"/>
    </w:rPr>
  </w:style>
  <w:style w:type="paragraph" w:styleId="1351" w:customStyle="1">
    <w:name w:val="引用1"/>
    <w:basedOn w:val="786"/>
    <w:next w:val="786"/>
    <w:link w:val="1350"/>
    <w:uiPriority w:val="0"/>
    <w:qFormat/>
    <w:pPr>
      <w:jc w:val="left"/>
      <w:spacing w:after="200" w:line="276" w:lineRule="auto"/>
      <w:widowControl/>
    </w:pPr>
    <w:rPr>
      <w:rFonts w:ascii="等线" w:hAnsi="等线" w:eastAsia="等线" w:cs="宋体"/>
      <w:i/>
      <w:iCs/>
      <w:color w:val="000000"/>
      <w:sz w:val="22"/>
      <w:szCs w:val="22"/>
      <w:lang w:eastAsia="en-US" w:bidi="en-US"/>
    </w:rPr>
  </w:style>
  <w:style w:type="character" w:styleId="1352" w:customStyle="1">
    <w:name w:val="标题 8 Char1"/>
    <w:uiPriority w:val="0"/>
    <w:qFormat/>
    <w:rPr>
      <w:rFonts w:ascii="Calibri Light" w:hAnsi="Calibri Light" w:eastAsia="宋体" w:cs="Times New Roman"/>
      <w:sz w:val="24"/>
      <w:szCs w:val="24"/>
    </w:rPr>
  </w:style>
  <w:style w:type="character" w:styleId="1353" w:customStyle="1">
    <w:name w:val="不明显参考1"/>
    <w:uiPriority w:val="0"/>
    <w:qFormat/>
    <w:rPr>
      <w:smallCaps/>
      <w:color w:val="c0504d"/>
      <w:u w:val="single"/>
    </w:rPr>
  </w:style>
  <w:style w:type="character" w:styleId="1354" w:customStyle="1">
    <w:name w:val="标题 9 Char1"/>
    <w:uiPriority w:val="0"/>
    <w:qFormat/>
    <w:rPr>
      <w:rFonts w:ascii="Calibri Light" w:hAnsi="Calibri Light" w:eastAsia="宋体" w:cs="Times New Roman"/>
      <w:sz w:val="21"/>
      <w:szCs w:val="21"/>
    </w:rPr>
  </w:style>
  <w:style w:type="character" w:styleId="1355" w:customStyle="1">
    <w:name w:val="明显参考1"/>
    <w:uiPriority w:val="0"/>
    <w:qFormat/>
    <w:rPr>
      <w:b/>
      <w:bCs/>
      <w:smallCaps/>
      <w:color w:val="c0504d"/>
      <w:spacing w:val="5"/>
      <w:u w:val="single"/>
    </w:rPr>
  </w:style>
  <w:style w:type="character" w:styleId="1356" w:customStyle="1">
    <w:name w:val="脚注文本 Char1"/>
    <w:uiPriority w:val="0"/>
    <w:qFormat/>
    <w:rPr>
      <w:sz w:val="18"/>
      <w:szCs w:val="18"/>
    </w:rPr>
  </w:style>
  <w:style w:type="character" w:styleId="1357" w:customStyle="1">
    <w:name w:val="tpc_content1"/>
    <w:uiPriority w:val="0"/>
    <w:qFormat/>
    <w:rPr>
      <w:sz w:val="19"/>
      <w:szCs w:val="19"/>
    </w:rPr>
  </w:style>
  <w:style w:type="character" w:styleId="1358" w:customStyle="1">
    <w:name w:val="日期 Char1"/>
    <w:uiPriority w:val="0"/>
    <w:qFormat/>
    <w:rPr>
      <w:sz w:val="21"/>
      <w:szCs w:val="24"/>
    </w:rPr>
  </w:style>
  <w:style w:type="character" w:styleId="1359" w:customStyle="1">
    <w:name w:val="书籍标题1"/>
    <w:uiPriority w:val="0"/>
    <w:qFormat/>
    <w:rPr>
      <w:b/>
      <w:bCs/>
      <w:smallCaps/>
      <w:spacing w:val="5"/>
    </w:rPr>
  </w:style>
  <w:style w:type="character" w:styleId="1360" w:customStyle="1">
    <w:name w:val="正文文本 2 Char1"/>
    <w:uiPriority w:val="99"/>
    <w:qFormat/>
    <w:rPr>
      <w:sz w:val="21"/>
      <w:szCs w:val="24"/>
    </w:rPr>
  </w:style>
  <w:style w:type="character" w:styleId="1361" w:customStyle="1">
    <w:name w:val="short_text1"/>
    <w:uiPriority w:val="0"/>
    <w:qFormat/>
    <w:rPr>
      <w:sz w:val="26"/>
      <w:szCs w:val="26"/>
    </w:rPr>
  </w:style>
  <w:style w:type="character" w:styleId="1362" w:customStyle="1">
    <w:name w:val="正文文本 3 Char1"/>
    <w:uiPriority w:val="0"/>
    <w:qFormat/>
    <w:rPr>
      <w:sz w:val="16"/>
      <w:szCs w:val="16"/>
    </w:rPr>
  </w:style>
  <w:style w:type="character" w:styleId="1363" w:customStyle="1">
    <w:name w:val="ABC标题下的小点 Char"/>
    <w:link w:val="1364"/>
    <w:uiPriority w:val="0"/>
    <w:qFormat/>
    <w:rPr>
      <w:rFonts w:ascii="宋体" w:hAnsi="宋体"/>
    </w:rPr>
  </w:style>
  <w:style w:type="paragraph" w:styleId="1364" w:customStyle="1">
    <w:name w:val="ABC标题下的小点"/>
    <w:basedOn w:val="786"/>
    <w:link w:val="1363"/>
    <w:uiPriority w:val="0"/>
    <w:qFormat/>
    <w:pPr>
      <w:ind w:left="1190" w:hanging="567"/>
      <w:spacing w:line="360" w:lineRule="auto"/>
      <w:tabs>
        <w:tab w:val="left" w:pos="1260" w:leader="none"/>
      </w:tabs>
    </w:pPr>
    <w:rPr>
      <w:rFonts w:ascii="宋体" w:hAnsi="宋体" w:eastAsia="等线" w:cs="宋体"/>
      <w:szCs w:val="22"/>
    </w:rPr>
  </w:style>
  <w:style w:type="character" w:styleId="1365" w:customStyle="1">
    <w:name w:val="标题 Char1"/>
    <w:uiPriority w:val="0"/>
    <w:qFormat/>
    <w:rPr>
      <w:rFonts w:ascii="Calibri Light" w:hAnsi="Calibri Light" w:cs="Times New Roman"/>
      <w:b/>
      <w:bCs/>
      <w:sz w:val="32"/>
      <w:szCs w:val="32"/>
    </w:rPr>
  </w:style>
  <w:style w:type="character" w:styleId="1366" w:customStyle="1">
    <w:name w:val="style21"/>
    <w:uiPriority w:val="0"/>
    <w:qFormat/>
    <w:rPr>
      <w:color w:val="000080"/>
    </w:rPr>
  </w:style>
  <w:style w:type="character" w:styleId="1367" w:customStyle="1">
    <w:name w:val="注释标题 Char1"/>
    <w:uiPriority w:val="0"/>
    <w:qFormat/>
    <w:rPr>
      <w:sz w:val="21"/>
      <w:szCs w:val="24"/>
    </w:rPr>
  </w:style>
  <w:style w:type="character" w:styleId="1368" w:customStyle="1">
    <w:name w:val="ns1"/>
    <w:uiPriority w:val="0"/>
    <w:qFormat/>
    <w:rPr>
      <w:color w:val="ff0000"/>
    </w:rPr>
  </w:style>
  <w:style w:type="character" w:styleId="1369" w:customStyle="1">
    <w:name w:val="zn1 Char"/>
    <w:link w:val="1370"/>
    <w:uiPriority w:val="0"/>
    <w:qFormat/>
    <w:rPr>
      <w:rFonts w:ascii="黑体" w:hAnsi="方正仿宋_GB2312" w:eastAsia="黑体"/>
      <w:bCs/>
      <w:sz w:val="36"/>
      <w:szCs w:val="32"/>
      <w:lang w:val="zh-CN"/>
    </w:rPr>
  </w:style>
  <w:style w:type="paragraph" w:styleId="1370" w:customStyle="1">
    <w:name w:val="zn1"/>
    <w:basedOn w:val="787"/>
    <w:link w:val="1369"/>
    <w:uiPriority w:val="0"/>
    <w:qFormat/>
    <w:pPr>
      <w:jc w:val="left"/>
      <w:keepLines/>
      <w:spacing w:line="560" w:lineRule="exact"/>
      <w:tabs>
        <w:tab w:val="left" w:pos="0" w:leader="none"/>
      </w:tabs>
    </w:pPr>
    <w:rPr>
      <w:rFonts w:ascii="黑体" w:hAnsi="方正仿宋_GB2312" w:eastAsia="黑体" w:cs="宋体"/>
      <w:bCs/>
      <w:sz w:val="36"/>
      <w:szCs w:val="32"/>
      <w:lang w:val="zh-CN"/>
    </w:rPr>
  </w:style>
  <w:style w:type="character" w:styleId="1371" w:customStyle="1">
    <w:name w:val="hilite2"/>
    <w:uiPriority w:val="0"/>
    <w:qFormat/>
  </w:style>
  <w:style w:type="character" w:styleId="1372" w:customStyle="1">
    <w:name w:val="WC三级 Char"/>
    <w:link w:val="1373"/>
    <w:uiPriority w:val="0"/>
    <w:qFormat/>
    <w:rPr>
      <w:b/>
      <w:sz w:val="32"/>
      <w:lang w:val="zh-CN"/>
    </w:rPr>
  </w:style>
  <w:style w:type="paragraph" w:styleId="1373" w:customStyle="1">
    <w:name w:val="WC三级"/>
    <w:basedOn w:val="789"/>
    <w:link w:val="1372"/>
    <w:uiPriority w:val="0"/>
    <w:qFormat/>
    <w:pPr>
      <w:ind w:left="1069" w:hanging="709"/>
      <w:spacing w:before="0" w:after="0" w:line="240" w:lineRule="auto"/>
      <w:tabs>
        <w:tab w:val="left" w:pos="0" w:leader="none"/>
        <w:tab w:val="left" w:pos="1069" w:leader="none"/>
      </w:tabs>
    </w:pPr>
    <w:rPr>
      <w:rFonts w:ascii="等线" w:hAnsi="等线" w:eastAsia="等线" w:cs="宋体"/>
      <w:szCs w:val="22"/>
      <w:lang w:val="zh-CN"/>
    </w:rPr>
  </w:style>
  <w:style w:type="character" w:styleId="1374" w:customStyle="1">
    <w:name w:val="个人答复风格"/>
    <w:uiPriority w:val="0"/>
    <w:qFormat/>
    <w:rPr>
      <w:rFonts w:ascii="Arial" w:hAnsi="Arial" w:eastAsia="宋体" w:cs="Arial"/>
      <w:color w:val="auto"/>
      <w:sz w:val="20"/>
    </w:rPr>
  </w:style>
  <w:style w:type="character" w:styleId="1375" w:customStyle="1">
    <w:name w:val="WC二级 Char"/>
    <w:link w:val="1376"/>
    <w:uiPriority w:val="0"/>
    <w:qFormat/>
    <w:rPr>
      <w:rFonts w:ascii="Arial" w:hAnsi="Arial" w:eastAsia="黑体"/>
      <w:b/>
      <w:sz w:val="32"/>
      <w:lang w:val="zh-CN"/>
    </w:rPr>
  </w:style>
  <w:style w:type="paragraph" w:styleId="1376" w:customStyle="1">
    <w:name w:val="WC二级"/>
    <w:basedOn w:val="788"/>
    <w:link w:val="1375"/>
    <w:uiPriority w:val="0"/>
    <w:qFormat/>
    <w:pPr>
      <w:ind w:left="567" w:hanging="567"/>
      <w:jc w:val="both"/>
      <w:spacing w:line="240" w:lineRule="auto"/>
      <w:tabs>
        <w:tab w:val="left" w:pos="0" w:leader="none"/>
        <w:tab w:val="left" w:pos="567" w:leader="none"/>
      </w:tabs>
    </w:pPr>
    <w:rPr>
      <w:rFonts w:ascii="Arial" w:eastAsia="黑体" w:cs="宋体"/>
      <w:sz w:val="32"/>
      <w:szCs w:val="22"/>
      <w:lang w:val="zh-CN"/>
    </w:rPr>
  </w:style>
  <w:style w:type="character" w:styleId="1377" w:customStyle="1">
    <w:name w:val="b1"/>
    <w:uiPriority w:val="0"/>
    <w:qFormat/>
    <w:rPr>
      <w:rFonts w:hint="default" w:ascii="Courier New" w:hAnsi="Courier New" w:cs="Courier New"/>
      <w:b/>
      <w:bCs/>
      <w:color w:val="ff0000"/>
      <w:u w:val="none"/>
    </w:rPr>
  </w:style>
  <w:style w:type="character" w:styleId="1378" w:customStyle="1">
    <w:name w:val="样式sjw Char"/>
    <w:link w:val="1379"/>
    <w:uiPriority w:val="0"/>
    <w:qFormat/>
    <w:rPr>
      <w:rFonts w:ascii="宋体" w:hAnsi="宋体"/>
      <w:caps/>
      <w:color w:val="000000"/>
      <w:sz w:val="18"/>
      <w:szCs w:val="18"/>
      <w:shd w:val="pct10" w:color="auto" w:fill="auto"/>
      <w:lang w:val="zh-CN"/>
    </w:rPr>
  </w:style>
  <w:style w:type="paragraph" w:styleId="1379" w:customStyle="1">
    <w:name w:val="样式sjw"/>
    <w:basedOn w:val="786"/>
    <w:link w:val="1378"/>
    <w:uiPriority w:val="0"/>
    <w:qFormat/>
    <w:pPr>
      <w:jc w:val="left"/>
      <w:shd w:val="pct10" w:color="auto" w:fill="auto"/>
      <w:widowControl/>
    </w:pPr>
    <w:rPr>
      <w:rFonts w:ascii="宋体" w:hAnsi="宋体" w:eastAsia="等线" w:cs="宋体"/>
      <w:caps/>
      <w:color w:val="000000"/>
      <w:sz w:val="18"/>
      <w:szCs w:val="18"/>
      <w:lang w:val="zh-CN"/>
    </w:rPr>
  </w:style>
  <w:style w:type="character" w:styleId="1380" w:customStyle="1">
    <w:name w:val="myp1111"/>
    <w:uiPriority w:val="0"/>
    <w:qFormat/>
    <w:rPr>
      <w:rFonts w:hint="default" w:ascii="汉仪雅酷黑简" w:hAnsi="汉仪雅酷黑简"/>
      <w:color w:val="000000"/>
      <w:sz w:val="20"/>
      <w:szCs w:val="20"/>
      <w:u w:val="none"/>
    </w:rPr>
  </w:style>
  <w:style w:type="character" w:styleId="1381" w:customStyle="1">
    <w:name w:val="faqa1"/>
    <w:uiPriority w:val="0"/>
    <w:qFormat/>
    <w:rPr>
      <w:rFonts w:hint="eastAsia" w:ascii="微软雅黑" w:hAnsi="微软雅黑" w:eastAsia="微软雅黑"/>
      <w:b/>
      <w:bCs/>
      <w:sz w:val="27"/>
      <w:szCs w:val="27"/>
    </w:rPr>
  </w:style>
  <w:style w:type="character" w:styleId="1382" w:customStyle="1">
    <w:name w:val="表头文字(同正文大小) Char"/>
    <w:link w:val="1383"/>
    <w:uiPriority w:val="0"/>
    <w:qFormat/>
    <w:rPr>
      <w:rFonts w:eastAsia="黑体"/>
      <w:lang w:eastAsia="en-US"/>
    </w:rPr>
  </w:style>
  <w:style w:type="paragraph" w:styleId="1383" w:customStyle="1">
    <w:name w:val="表头文字(同正文大小)"/>
    <w:basedOn w:val="786"/>
    <w:link w:val="1382"/>
    <w:uiPriority w:val="0"/>
    <w:qFormat/>
    <w:pPr>
      <w:jc w:val="center"/>
      <w:spacing w:line="264" w:lineRule="auto"/>
    </w:pPr>
    <w:rPr>
      <w:rFonts w:ascii="等线" w:hAnsi="等线" w:eastAsia="黑体" w:cs="宋体"/>
      <w:szCs w:val="22"/>
      <w:lang w:eastAsia="en-US"/>
    </w:rPr>
  </w:style>
  <w:style w:type="character" w:styleId="1384" w:customStyle="1">
    <w:name w:val="faqq1"/>
    <w:uiPriority w:val="0"/>
    <w:qFormat/>
    <w:rPr>
      <w:rFonts w:hint="eastAsia" w:ascii="微软雅黑" w:hAnsi="微软雅黑" w:eastAsia="微软雅黑"/>
      <w:sz w:val="24"/>
      <w:szCs w:val="24"/>
    </w:rPr>
  </w:style>
  <w:style w:type="character" w:styleId="1385" w:customStyle="1">
    <w:name w:val="表格 Char"/>
    <w:uiPriority w:val="0"/>
    <w:qFormat/>
    <w:rPr>
      <w:rFonts w:ascii="Times New Roman" w:hAnsi="Times New Roman" w:eastAsia="宋体" w:cs="Times New Roman"/>
      <w:sz w:val="24"/>
      <w:szCs w:val="24"/>
    </w:rPr>
  </w:style>
  <w:style w:type="character" w:styleId="1386" w:customStyle="1">
    <w:name w:val="题注 Char1"/>
    <w:uiPriority w:val="0"/>
    <w:qFormat/>
    <w:rPr>
      <w:rFonts w:ascii="Arial" w:hAnsi="Arial" w:eastAsia="黑体" w:cs="Arial"/>
      <w:sz w:val="20"/>
      <w:szCs w:val="20"/>
    </w:rPr>
  </w:style>
  <w:style w:type="character" w:styleId="1387" w:customStyle="1">
    <w:name w:val="未处理的提及1"/>
    <w:uiPriority w:val="99"/>
    <w:qFormat/>
    <w:rPr>
      <w:color w:val="605e5c"/>
      <w:shd w:val="clear" w:color="auto" w:fill="e1dfdd"/>
    </w:rPr>
  </w:style>
  <w:style w:type="character" w:styleId="1388" w:customStyle="1">
    <w:name w:val="Char Char32"/>
    <w:uiPriority w:val="0"/>
    <w:qFormat/>
    <w:rPr>
      <w:rFonts w:eastAsia="宋体"/>
      <w:sz w:val="21"/>
      <w:szCs w:val="24"/>
      <w:lang w:val="en-US" w:eastAsia="zh-CN" w:bidi="ar-SA"/>
    </w:rPr>
  </w:style>
  <w:style w:type="character" w:styleId="1389" w:customStyle="1">
    <w:name w:val="WW8Num22z1"/>
    <w:uiPriority w:val="0"/>
    <w:qFormat/>
    <w:rPr>
      <w:rFonts w:ascii="Microsoft JhengHei Light" w:hAnsi="Microsoft JhengHei Light" w:cs="Symbol"/>
      <w:sz w:val="18"/>
      <w:szCs w:val="18"/>
    </w:rPr>
  </w:style>
  <w:style w:type="character" w:styleId="1390" w:customStyle="1">
    <w:name w:val="正文文本缩进 字符1"/>
    <w:uiPriority w:val="0"/>
    <w:qFormat/>
    <w:rPr>
      <w:rFonts w:ascii="方正仿宋_GBK" w:hAnsi="Times New Roman" w:eastAsia="方正仿宋_GBK" w:cs="Times New Roman"/>
      <w:sz w:val="32"/>
      <w:szCs w:val="20"/>
    </w:rPr>
  </w:style>
  <w:style w:type="character" w:styleId="1391" w:customStyle="1">
    <w:name w:val="WW8Num38z2"/>
    <w:uiPriority w:val="0"/>
    <w:qFormat/>
    <w:rPr>
      <w:rFonts w:ascii="Symbol" w:hAnsi="Symbol" w:cs="Symbol"/>
      <w:sz w:val="18"/>
      <w:szCs w:val="18"/>
    </w:rPr>
  </w:style>
  <w:style w:type="character" w:styleId="1392" w:customStyle="1">
    <w:name w:val="样式 加粗"/>
    <w:uiPriority w:val="0"/>
    <w:qFormat/>
    <w:rPr>
      <w:rFonts w:hint="eastAsia" w:ascii="宋体" w:hAnsi="宋体" w:eastAsia="宋体"/>
      <w:b/>
      <w:bCs/>
      <w:lang w:val="en-US" w:eastAsia="zh-CN" w:bidi="ar-SA"/>
    </w:rPr>
  </w:style>
  <w:style w:type="character" w:styleId="1393" w:customStyle="1">
    <w:name w:val="WW8Num18z2"/>
    <w:uiPriority w:val="0"/>
    <w:qFormat/>
    <w:rPr>
      <w:rFonts w:ascii="Symbol" w:hAnsi="Symbol" w:cs="Symbol"/>
      <w:sz w:val="18"/>
      <w:szCs w:val="18"/>
    </w:rPr>
  </w:style>
  <w:style w:type="character" w:styleId="1394" w:customStyle="1">
    <w:name w:val="myp112"/>
    <w:uiPriority w:val="0"/>
    <w:qFormat/>
    <w:rPr>
      <w:rFonts w:hint="default"/>
      <w:color w:val="000000"/>
      <w:sz w:val="22"/>
      <w:szCs w:val="22"/>
      <w:u w:val="none"/>
    </w:rPr>
  </w:style>
  <w:style w:type="character" w:styleId="1395" w:customStyle="1">
    <w:name w:val="fontstyle21"/>
    <w:uiPriority w:val="0"/>
    <w:qFormat/>
    <w:rPr>
      <w:rFonts w:hint="default" w:ascii="Arial" w:hAnsi="Arial" w:cs="Arial"/>
      <w:color w:val="000000"/>
      <w:sz w:val="24"/>
      <w:szCs w:val="24"/>
    </w:rPr>
  </w:style>
  <w:style w:type="character" w:styleId="1396" w:customStyle="1">
    <w:name w:val="WW8Num2z1"/>
    <w:uiPriority w:val="0"/>
    <w:qFormat/>
    <w:rPr>
      <w:rFonts w:ascii="Microsoft JhengHei Light" w:hAnsi="Microsoft JhengHei Light" w:cs="Symbol"/>
      <w:sz w:val="18"/>
      <w:szCs w:val="18"/>
    </w:rPr>
  </w:style>
  <w:style w:type="character" w:styleId="1397" w:customStyle="1">
    <w:name w:val="日期 字符1"/>
    <w:uiPriority w:val="0"/>
    <w:qFormat/>
    <w:rPr>
      <w:rFonts w:ascii="Times New Roman" w:hAnsi="Times New Roman" w:eastAsia="方正仿宋_GBK" w:cs="Times New Roman"/>
      <w:szCs w:val="20"/>
    </w:rPr>
  </w:style>
  <w:style w:type="character" w:styleId="1398" w:customStyle="1">
    <w:name w:val="正文首行缩进 2 Char1"/>
    <w:uiPriority w:val="0"/>
    <w:qFormat/>
    <w:rPr>
      <w:rFonts w:hint="eastAsia" w:ascii="方正仿宋_GBK" w:eastAsia="方正仿宋_GBK"/>
      <w:sz w:val="32"/>
      <w:szCs w:val="28"/>
    </w:rPr>
  </w:style>
  <w:style w:type="character" w:styleId="1399" w:customStyle="1">
    <w:name w:val="WW8Num35z0"/>
    <w:uiPriority w:val="0"/>
    <w:qFormat/>
    <w:rPr>
      <w:rFonts w:ascii="Wingdings" w:hAnsi="Wingdings" w:cs="Symbol"/>
      <w:sz w:val="18"/>
      <w:szCs w:val="18"/>
    </w:rPr>
  </w:style>
  <w:style w:type="character" w:styleId="1400" w:customStyle="1">
    <w:name w:val="WW8Num12z2"/>
    <w:uiPriority w:val="0"/>
    <w:qFormat/>
    <w:rPr>
      <w:rFonts w:ascii="Symbol" w:hAnsi="Symbol" w:cs="Symbol"/>
      <w:sz w:val="18"/>
      <w:szCs w:val="18"/>
    </w:rPr>
  </w:style>
  <w:style w:type="character" w:styleId="1401" w:customStyle="1">
    <w:name w:val="WW8Num16z0"/>
    <w:uiPriority w:val="0"/>
    <w:qFormat/>
    <w:rPr>
      <w:rFonts w:ascii="Wingdings" w:hAnsi="Wingdings" w:cs="Symbol"/>
      <w:sz w:val="18"/>
      <w:szCs w:val="18"/>
    </w:rPr>
  </w:style>
  <w:style w:type="character" w:styleId="1402" w:customStyle="1">
    <w:name w:val="Bid_正文 Char"/>
    <w:uiPriority w:val="0"/>
    <w:qFormat/>
    <w:rPr>
      <w:sz w:val="24"/>
    </w:rPr>
  </w:style>
  <w:style w:type="character" w:styleId="1403" w:customStyle="1">
    <w:name w:val="WW8Num13z0"/>
    <w:uiPriority w:val="0"/>
    <w:qFormat/>
    <w:rPr>
      <w:rFonts w:ascii="Wingdings" w:hAnsi="Wingdings" w:cs="Symbol"/>
      <w:sz w:val="18"/>
      <w:szCs w:val="18"/>
    </w:rPr>
  </w:style>
  <w:style w:type="character" w:styleId="1404" w:customStyle="1">
    <w:name w:val="WW8Num37z0"/>
    <w:uiPriority w:val="0"/>
    <w:qFormat/>
    <w:rPr>
      <w:rFonts w:ascii="Wingdings" w:hAnsi="Wingdings" w:cs="Symbol"/>
      <w:sz w:val="18"/>
      <w:szCs w:val="18"/>
    </w:rPr>
  </w:style>
  <w:style w:type="character" w:styleId="1405" w:customStyle="1">
    <w:name w:val="WW8Num37z1"/>
    <w:uiPriority w:val="0"/>
    <w:qFormat/>
    <w:rPr>
      <w:rFonts w:ascii="Microsoft JhengHei Light" w:hAnsi="Microsoft JhengHei Light" w:cs="Symbol"/>
      <w:sz w:val="18"/>
      <w:szCs w:val="18"/>
    </w:rPr>
  </w:style>
  <w:style w:type="character" w:styleId="1406" w:customStyle="1">
    <w:name w:val="WW8Num34z0"/>
    <w:uiPriority w:val="0"/>
    <w:qFormat/>
    <w:rPr>
      <w:rFonts w:ascii="Wingdings" w:hAnsi="Wingdings" w:cs="Symbol"/>
      <w:sz w:val="18"/>
      <w:szCs w:val="18"/>
    </w:rPr>
  </w:style>
  <w:style w:type="character" w:styleId="1407" w:customStyle="1">
    <w:name w:val="WW8Num17z0"/>
    <w:uiPriority w:val="0"/>
    <w:qFormat/>
    <w:rPr>
      <w:rFonts w:ascii="Wingdings" w:hAnsi="Wingdings"/>
    </w:rPr>
  </w:style>
  <w:style w:type="character" w:styleId="1408" w:customStyle="1">
    <w:name w:val="WW8Num15z0"/>
    <w:uiPriority w:val="0"/>
    <w:qFormat/>
    <w:rPr>
      <w:rFonts w:ascii="Wingdings" w:hAnsi="Wingdings" w:cs="Symbol"/>
      <w:sz w:val="18"/>
      <w:szCs w:val="18"/>
    </w:rPr>
  </w:style>
  <w:style w:type="character" w:styleId="1409" w:customStyle="1">
    <w:name w:val="WW8Num28z1"/>
    <w:uiPriority w:val="0"/>
    <w:qFormat/>
    <w:rPr>
      <w:rFonts w:ascii="Microsoft JhengHei Light" w:hAnsi="Microsoft JhengHei Light" w:cs="Symbol"/>
      <w:sz w:val="18"/>
      <w:szCs w:val="18"/>
    </w:rPr>
  </w:style>
  <w:style w:type="character" w:styleId="1410" w:customStyle="1">
    <w:name w:val="WW8Num4z0"/>
    <w:uiPriority w:val="0"/>
    <w:qFormat/>
    <w:rPr>
      <w:rFonts w:ascii="Wingdings" w:hAnsi="Wingdings" w:cs="Symbol"/>
      <w:sz w:val="18"/>
      <w:szCs w:val="18"/>
    </w:rPr>
  </w:style>
  <w:style w:type="character" w:styleId="1411" w:customStyle="1">
    <w:name w:val="style101"/>
    <w:uiPriority w:val="0"/>
    <w:qFormat/>
    <w:rPr>
      <w:rFonts w:hint="eastAsia" w:ascii="宋体" w:hAnsi="宋体" w:eastAsia="宋体"/>
      <w:b/>
      <w:bCs/>
      <w:color w:val="ffffff"/>
      <w:sz w:val="21"/>
      <w:szCs w:val="21"/>
      <w:lang w:val="en-US" w:eastAsia="zh-CN" w:bidi="ar-SA"/>
    </w:rPr>
  </w:style>
  <w:style w:type="character" w:styleId="1412" w:customStyle="1">
    <w:name w:val="WW8Num5z0"/>
    <w:uiPriority w:val="0"/>
    <w:qFormat/>
    <w:rPr>
      <w:rFonts w:ascii="Wingdings" w:hAnsi="Wingdings" w:cs="Symbol"/>
      <w:sz w:val="18"/>
      <w:szCs w:val="18"/>
    </w:rPr>
  </w:style>
  <w:style w:type="character" w:styleId="1413" w:customStyle="1">
    <w:name w:val="无首行缩进正文 Char"/>
    <w:uiPriority w:val="0"/>
    <w:qFormat/>
  </w:style>
  <w:style w:type="character" w:styleId="1414" w:customStyle="1">
    <w:name w:val="批注框文本 Char2"/>
    <w:uiPriority w:val="0"/>
    <w:qFormat/>
    <w:rPr>
      <w:rFonts w:ascii="Times New Roman" w:hAnsi="Times New Roman" w:eastAsia="方正仿宋_GBK" w:cs="Times New Roman"/>
      <w:sz w:val="18"/>
      <w:szCs w:val="18"/>
    </w:rPr>
  </w:style>
  <w:style w:type="character" w:styleId="1415" w:customStyle="1">
    <w:name w:val="WW8Num29z2"/>
    <w:uiPriority w:val="0"/>
    <w:qFormat/>
    <w:rPr>
      <w:rFonts w:ascii="Symbol" w:hAnsi="Symbol" w:cs="Symbol"/>
      <w:sz w:val="18"/>
      <w:szCs w:val="18"/>
    </w:rPr>
  </w:style>
  <w:style w:type="character" w:styleId="1416" w:customStyle="1">
    <w:name w:val="WW8Num23z2"/>
    <w:uiPriority w:val="0"/>
    <w:qFormat/>
    <w:rPr>
      <w:rFonts w:ascii="Symbol" w:hAnsi="Symbol" w:cs="Symbol"/>
      <w:sz w:val="18"/>
      <w:szCs w:val="18"/>
    </w:rPr>
  </w:style>
  <w:style w:type="character" w:styleId="1417" w:customStyle="1">
    <w:name w:val="WW8Num19z0"/>
    <w:uiPriority w:val="0"/>
    <w:qFormat/>
    <w:rPr>
      <w:rFonts w:ascii="Wingdings" w:hAnsi="Wingdings" w:cs="Symbol"/>
      <w:sz w:val="18"/>
      <w:szCs w:val="18"/>
    </w:rPr>
  </w:style>
  <w:style w:type="character" w:styleId="1418" w:customStyle="1">
    <w:name w:val="WW8Num22z2"/>
    <w:uiPriority w:val="0"/>
    <w:qFormat/>
    <w:rPr>
      <w:rFonts w:ascii="Symbol" w:hAnsi="Symbol" w:cs="Symbol"/>
      <w:sz w:val="18"/>
      <w:szCs w:val="18"/>
    </w:rPr>
  </w:style>
  <w:style w:type="character" w:styleId="1419" w:customStyle="1">
    <w:name w:val="WW8Num24z1"/>
    <w:uiPriority w:val="0"/>
    <w:qFormat/>
    <w:rPr>
      <w:rFonts w:ascii="Microsoft JhengHei Light" w:hAnsi="Microsoft JhengHei Light" w:cs="Symbol"/>
      <w:sz w:val="18"/>
      <w:szCs w:val="18"/>
    </w:rPr>
  </w:style>
  <w:style w:type="character" w:styleId="1420" w:customStyle="1">
    <w:name w:val="标题 7 字符1"/>
    <w:uiPriority w:val="9"/>
    <w:qFormat/>
    <w:rPr>
      <w:rFonts w:ascii="Times New Roman" w:hAnsi="Times New Roman" w:eastAsia="方正仿宋_GBK" w:cs="Times New Roman"/>
      <w:b/>
      <w:bCs/>
      <w:sz w:val="24"/>
      <w:szCs w:val="24"/>
    </w:rPr>
  </w:style>
  <w:style w:type="character" w:styleId="1421" w:customStyle="1">
    <w:name w:val="标题 6 字符1"/>
    <w:uiPriority w:val="9"/>
    <w:qFormat/>
    <w:rPr>
      <w:rFonts w:ascii="仿宋" w:hAnsi="仿宋" w:eastAsia="仿宋"/>
      <w:bCs/>
      <w:sz w:val="32"/>
      <w:szCs w:val="32"/>
    </w:rPr>
  </w:style>
  <w:style w:type="character" w:styleId="1422" w:customStyle="1">
    <w:name w:val="WW8Num39z1"/>
    <w:uiPriority w:val="0"/>
    <w:qFormat/>
    <w:rPr>
      <w:rFonts w:ascii="Microsoft JhengHei Light" w:hAnsi="Microsoft JhengHei Light" w:cs="Symbol"/>
      <w:sz w:val="18"/>
      <w:szCs w:val="18"/>
    </w:rPr>
  </w:style>
  <w:style w:type="character" w:styleId="1423" w:customStyle="1">
    <w:name w:val="apple-style-span"/>
    <w:uiPriority w:val="0"/>
    <w:qFormat/>
  </w:style>
  <w:style w:type="character" w:styleId="1424" w:customStyle="1">
    <w:name w:val="注×： Char"/>
    <w:link w:val="1425"/>
    <w:uiPriority w:val="0"/>
    <w:qFormat/>
    <w:rPr>
      <w:rFonts w:ascii="宋体"/>
      <w:sz w:val="18"/>
    </w:rPr>
  </w:style>
  <w:style w:type="paragraph" w:styleId="1425" w:customStyle="1">
    <w:name w:val="注×："/>
    <w:link w:val="1424"/>
    <w:uiPriority w:val="0"/>
    <w:qFormat/>
    <w:pPr>
      <w:ind w:left="900" w:hanging="500"/>
      <w:jc w:val="both"/>
      <w:widowControl w:val="off"/>
      <w:tabs>
        <w:tab w:val="left" w:pos="630" w:leader="none"/>
        <w:tab w:val="left" w:pos="900" w:leader="none"/>
      </w:tabs>
    </w:pPr>
    <w:rPr>
      <w:rFonts w:ascii="宋体" w:hAnsi="等线" w:eastAsia="等线" w:cs="宋体"/>
      <w:sz w:val="18"/>
      <w:szCs w:val="22"/>
      <w:lang w:val="en-US" w:eastAsia="zh-CN" w:bidi="ar-SA"/>
    </w:rPr>
  </w:style>
  <w:style w:type="character" w:styleId="1426" w:customStyle="1">
    <w:name w:val="附录公式 Char"/>
    <w:link w:val="1427"/>
    <w:uiPriority w:val="0"/>
    <w:qFormat/>
    <w:rPr>
      <w:rFonts w:ascii="宋体"/>
    </w:rPr>
  </w:style>
  <w:style w:type="paragraph" w:styleId="1427" w:customStyle="1">
    <w:name w:val="附录公式"/>
    <w:basedOn w:val="817"/>
    <w:next w:val="817"/>
    <w:link w:val="1426"/>
    <w:uiPriority w:val="0"/>
    <w:qFormat/>
    <w:pPr>
      <w:ind w:firstLine="420"/>
      <w:tabs>
        <w:tab w:val="center" w:pos="4201" w:leader="none"/>
        <w:tab w:val="right" w:pos="9298" w:leader="dot"/>
      </w:tabs>
    </w:pPr>
    <w:rPr>
      <w:rFonts w:hAnsi="等线" w:eastAsia="等线" w:cs="宋体"/>
      <w:szCs w:val="22"/>
    </w:rPr>
  </w:style>
  <w:style w:type="character" w:styleId="1428" w:customStyle="1">
    <w:name w:val="附录图标题 Char"/>
    <w:link w:val="1429"/>
    <w:uiPriority w:val="0"/>
    <w:qFormat/>
    <w:rPr>
      <w:rFonts w:ascii="黑体" w:eastAsia="黑体"/>
    </w:rPr>
  </w:style>
  <w:style w:type="paragraph" w:styleId="1429" w:customStyle="1">
    <w:name w:val="附录图标题"/>
    <w:next w:val="817"/>
    <w:link w:val="1428"/>
    <w:uiPriority w:val="0"/>
    <w:qFormat/>
    <w:pPr>
      <w:jc w:val="center"/>
    </w:pPr>
    <w:rPr>
      <w:rFonts w:ascii="黑体" w:hAnsi="等线" w:eastAsia="黑体" w:cs="宋体"/>
      <w:sz w:val="21"/>
      <w:szCs w:val="22"/>
      <w:lang w:val="en-US" w:eastAsia="zh-CN" w:bidi="ar-SA"/>
    </w:rPr>
  </w:style>
  <w:style w:type="character" w:styleId="1430" w:customStyle="1">
    <w:name w:val="附录章标题 Char"/>
    <w:link w:val="1431"/>
    <w:uiPriority w:val="0"/>
    <w:qFormat/>
    <w:rPr>
      <w:rFonts w:ascii="黑体" w:eastAsia="黑体"/>
    </w:rPr>
  </w:style>
  <w:style w:type="paragraph" w:styleId="1431" w:customStyle="1">
    <w:name w:val="附录章标题"/>
    <w:next w:val="817"/>
    <w:link w:val="1430"/>
    <w:uiPriority w:val="0"/>
    <w:qFormat/>
    <w:pPr>
      <w:ind w:left="567" w:hanging="567"/>
      <w:jc w:val="both"/>
      <w:tabs>
        <w:tab w:val="left" w:pos="567" w:leader="none"/>
      </w:tabs>
      <w:outlineLvl w:val="1"/>
    </w:pPr>
    <w:rPr>
      <w:rFonts w:ascii="黑体" w:hAnsi="等线" w:eastAsia="黑体" w:cs="宋体"/>
      <w:sz w:val="21"/>
      <w:szCs w:val="22"/>
      <w:lang w:val="en-US" w:eastAsia="zh-CN" w:bidi="ar-SA"/>
    </w:rPr>
  </w:style>
  <w:style w:type="character" w:styleId="1432" w:customStyle="1">
    <w:name w:val="附录一级条标题 Char"/>
    <w:link w:val="1433"/>
    <w:uiPriority w:val="0"/>
    <w:qFormat/>
    <w:rPr>
      <w:rFonts w:ascii="黑体" w:eastAsia="黑体"/>
    </w:rPr>
  </w:style>
  <w:style w:type="paragraph" w:styleId="1433" w:customStyle="1">
    <w:name w:val="附录一级条标题"/>
    <w:basedOn w:val="1431"/>
    <w:next w:val="817"/>
    <w:link w:val="1432"/>
    <w:uiPriority w:val="0"/>
    <w:qFormat/>
    <w:pPr>
      <w:ind w:left="0" w:firstLine="0"/>
      <w:outlineLvl w:val="2"/>
    </w:pPr>
  </w:style>
  <w:style w:type="character" w:styleId="1434" w:customStyle="1">
    <w:name w:val="首示例 Char"/>
    <w:link w:val="1435"/>
    <w:uiPriority w:val="0"/>
    <w:qFormat/>
    <w:rPr>
      <w:rFonts w:ascii="宋体" w:hAnsi="宋体"/>
      <w:sz w:val="18"/>
      <w:szCs w:val="18"/>
    </w:rPr>
  </w:style>
  <w:style w:type="paragraph" w:styleId="1435" w:customStyle="1">
    <w:name w:val="首示例"/>
    <w:next w:val="817"/>
    <w:link w:val="1434"/>
    <w:uiPriority w:val="0"/>
    <w:qFormat/>
    <w:pPr>
      <w:ind w:left="900"/>
      <w:tabs>
        <w:tab w:val="left" w:pos="360" w:leader="none"/>
      </w:tabs>
    </w:pPr>
    <w:rPr>
      <w:rFonts w:ascii="宋体" w:hAnsi="宋体" w:eastAsia="等线" w:cs="宋体"/>
      <w:sz w:val="18"/>
      <w:szCs w:val="18"/>
      <w:lang w:val="en-US" w:eastAsia="zh-CN" w:bidi="ar-SA"/>
    </w:rPr>
  </w:style>
  <w:style w:type="character" w:styleId="1436" w:customStyle="1">
    <w:name w:val="无间隔 字符"/>
    <w:link w:val="1437"/>
    <w:uiPriority w:val="0"/>
    <w:qFormat/>
    <w:rPr>
      <w:rFonts w:ascii="Calibri" w:hAnsi="Calibri"/>
    </w:rPr>
  </w:style>
  <w:style w:type="paragraph" w:styleId="1437" w:customStyle="1">
    <w:name w:val="无间隔1"/>
    <w:link w:val="1436"/>
    <w:uiPriority w:val="0"/>
    <w:qFormat/>
    <w:pPr>
      <w:jc w:val="both"/>
      <w:widowControl w:val="off"/>
    </w:pPr>
    <w:rPr>
      <w:rFonts w:ascii="Calibri" w:hAnsi="Calibri" w:eastAsia="等线" w:cs="宋体"/>
      <w:sz w:val="21"/>
      <w:szCs w:val="22"/>
      <w:lang w:val="en-US" w:eastAsia="zh-CN" w:bidi="ar-SA"/>
    </w:rPr>
  </w:style>
  <w:style w:type="character" w:styleId="1438" w:customStyle="1">
    <w:name w:val="标题 Char"/>
    <w:basedOn w:val="796"/>
    <w:link w:val="855"/>
    <w:uiPriority w:val="10"/>
    <w:qFormat/>
    <w:rPr>
      <w:rFonts w:ascii="等线 Light" w:hAnsi="等线 Light" w:eastAsia="宋体" w:cs="宋体"/>
      <w:b/>
      <w:bCs/>
      <w:sz w:val="32"/>
      <w:szCs w:val="32"/>
    </w:rPr>
  </w:style>
  <w:style w:type="character" w:styleId="1439" w:customStyle="1">
    <w:name w:val="文档结构图 Char"/>
    <w:basedOn w:val="796"/>
    <w:link w:val="808"/>
    <w:uiPriority w:val="99"/>
    <w:qFormat/>
    <w:rPr>
      <w:rFonts w:ascii="宋体" w:hAnsi="Times New Roman" w:eastAsia="宋体" w:cs="Times New Roman"/>
      <w:sz w:val="18"/>
      <w:szCs w:val="18"/>
    </w:rPr>
  </w:style>
  <w:style w:type="character" w:styleId="1440" w:customStyle="1">
    <w:name w:val="日期 Char"/>
    <w:basedOn w:val="796"/>
    <w:link w:val="831"/>
    <w:uiPriority w:val="99"/>
    <w:qFormat/>
    <w:rPr>
      <w:rFonts w:ascii="Times New Roman" w:hAnsi="Times New Roman" w:eastAsia="宋体" w:cs="Times New Roman"/>
      <w:szCs w:val="24"/>
    </w:rPr>
  </w:style>
  <w:style w:type="character" w:styleId="1441" w:customStyle="1">
    <w:name w:val="HTML 地址 Char1"/>
    <w:basedOn w:val="796"/>
    <w:link w:val="823"/>
    <w:uiPriority w:val="99"/>
    <w:qFormat/>
    <w:rPr>
      <w:rFonts w:ascii="Times New Roman" w:hAnsi="Times New Roman" w:eastAsia="宋体" w:cs="Times New Roman"/>
      <w:i/>
      <w:iCs/>
      <w:szCs w:val="24"/>
    </w:rPr>
  </w:style>
  <w:style w:type="character" w:styleId="1442" w:customStyle="1">
    <w:name w:val="纯文本 Char"/>
    <w:basedOn w:val="796"/>
    <w:link w:val="827"/>
    <w:uiPriority w:val="99"/>
    <w:qFormat/>
    <w:rPr>
      <w:rFonts w:ascii="宋体" w:hAnsi="Courier New" w:eastAsia="宋体" w:cs="Courier New"/>
      <w:szCs w:val="21"/>
    </w:rPr>
  </w:style>
  <w:style w:type="character" w:styleId="1443" w:customStyle="1">
    <w:name w:val="HTML 预设格式 Char1"/>
    <w:basedOn w:val="796"/>
    <w:link w:val="852"/>
    <w:uiPriority w:val="99"/>
    <w:qFormat/>
    <w:rPr>
      <w:rFonts w:ascii="Courier New" w:hAnsi="Courier New" w:eastAsia="宋体" w:cs="Courier New"/>
      <w:sz w:val="20"/>
      <w:szCs w:val="20"/>
    </w:rPr>
  </w:style>
  <w:style w:type="character" w:styleId="1444" w:customStyle="1">
    <w:name w:val="脚注文本 Char"/>
    <w:basedOn w:val="796"/>
    <w:link w:val="843"/>
    <w:uiPriority w:val="99"/>
    <w:qFormat/>
    <w:rPr>
      <w:rFonts w:ascii="Times New Roman" w:hAnsi="Times New Roman" w:eastAsia="宋体" w:cs="Times New Roman"/>
      <w:sz w:val="18"/>
      <w:szCs w:val="18"/>
    </w:rPr>
  </w:style>
  <w:style w:type="character" w:styleId="1445" w:customStyle="1">
    <w:name w:val="批注文字 Char"/>
    <w:basedOn w:val="796"/>
    <w:link w:val="809"/>
    <w:uiPriority w:val="99"/>
    <w:qFormat/>
    <w:rPr>
      <w:rFonts w:ascii="Times New Roman" w:hAnsi="Times New Roman" w:eastAsia="宋体" w:cs="Times New Roman"/>
      <w:szCs w:val="24"/>
    </w:rPr>
  </w:style>
  <w:style w:type="character" w:styleId="1446" w:customStyle="1">
    <w:name w:val="正文文本缩进 Char"/>
    <w:basedOn w:val="796"/>
    <w:link w:val="818"/>
    <w:uiPriority w:val="99"/>
    <w:qFormat/>
    <w:rPr>
      <w:rFonts w:ascii="Times New Roman" w:hAnsi="Times New Roman" w:eastAsia="宋体" w:cs="Times New Roman"/>
      <w:szCs w:val="24"/>
    </w:rPr>
  </w:style>
  <w:style w:type="character" w:styleId="1447" w:customStyle="1">
    <w:name w:val="正文文本 Char"/>
    <w:basedOn w:val="796"/>
    <w:link w:val="814"/>
    <w:uiPriority w:val="99"/>
    <w:qFormat/>
    <w:rPr>
      <w:rFonts w:ascii="Times New Roman" w:hAnsi="Times New Roman" w:eastAsia="宋体" w:cs="Times New Roman"/>
      <w:szCs w:val="24"/>
    </w:rPr>
  </w:style>
  <w:style w:type="character" w:styleId="1448" w:customStyle="1">
    <w:name w:val="正文文本缩进 2 Char"/>
    <w:basedOn w:val="796"/>
    <w:link w:val="832"/>
    <w:uiPriority w:val="99"/>
    <w:qFormat/>
    <w:rPr>
      <w:rFonts w:ascii="Times New Roman" w:hAnsi="Times New Roman" w:eastAsia="宋体" w:cs="Times New Roman"/>
      <w:szCs w:val="24"/>
    </w:rPr>
  </w:style>
  <w:style w:type="character" w:styleId="1449" w:customStyle="1">
    <w:name w:val="正文文本 3 Char"/>
    <w:basedOn w:val="796"/>
    <w:link w:val="812"/>
    <w:uiPriority w:val="99"/>
    <w:qFormat/>
    <w:rPr>
      <w:rFonts w:ascii="Times New Roman" w:hAnsi="Times New Roman" w:eastAsia="宋体" w:cs="Times New Roman"/>
      <w:sz w:val="16"/>
      <w:szCs w:val="16"/>
    </w:rPr>
  </w:style>
  <w:style w:type="character" w:styleId="1450" w:customStyle="1">
    <w:name w:val="正文文本缩进 3 Char"/>
    <w:basedOn w:val="796"/>
    <w:link w:val="845"/>
    <w:uiPriority w:val="99"/>
    <w:qFormat/>
    <w:rPr>
      <w:rFonts w:ascii="Times New Roman" w:hAnsi="Times New Roman" w:eastAsia="宋体" w:cs="Times New Roman"/>
      <w:sz w:val="16"/>
      <w:szCs w:val="16"/>
    </w:rPr>
  </w:style>
  <w:style w:type="character" w:styleId="1451" w:customStyle="1">
    <w:name w:val="注释标题 Char2"/>
    <w:basedOn w:val="796"/>
    <w:link w:val="801"/>
    <w:uiPriority w:val="99"/>
    <w:qFormat/>
    <w:rPr>
      <w:rFonts w:ascii="Times New Roman" w:hAnsi="Times New Roman" w:eastAsia="宋体" w:cs="Times New Roman"/>
      <w:szCs w:val="24"/>
    </w:rPr>
  </w:style>
  <w:style w:type="character" w:styleId="1452" w:customStyle="1">
    <w:name w:val="批注主题 Char"/>
    <w:basedOn w:val="1445"/>
    <w:link w:val="856"/>
    <w:uiPriority w:val="99"/>
    <w:qFormat/>
    <w:rPr>
      <w:rFonts w:ascii="Times New Roman" w:hAnsi="Times New Roman" w:eastAsia="宋体" w:cs="Times New Roman"/>
      <w:b/>
      <w:bCs/>
      <w:szCs w:val="24"/>
    </w:rPr>
  </w:style>
  <w:style w:type="character" w:styleId="1453" w:customStyle="1">
    <w:name w:val="批注框文本 Char"/>
    <w:basedOn w:val="796"/>
    <w:link w:val="834"/>
    <w:uiPriority w:val="99"/>
    <w:qFormat/>
    <w:rPr>
      <w:rFonts w:ascii="Times New Roman" w:hAnsi="Times New Roman" w:eastAsia="宋体" w:cs="Times New Roman"/>
      <w:sz w:val="18"/>
      <w:szCs w:val="18"/>
    </w:rPr>
  </w:style>
  <w:style w:type="character" w:styleId="1454" w:customStyle="1">
    <w:name w:val="正文文本 2 Char"/>
    <w:basedOn w:val="796"/>
    <w:link w:val="851"/>
    <w:uiPriority w:val="99"/>
    <w:qFormat/>
    <w:rPr>
      <w:rFonts w:ascii="Times New Roman" w:hAnsi="Times New Roman" w:eastAsia="宋体" w:cs="Times New Roman"/>
      <w:szCs w:val="24"/>
    </w:rPr>
  </w:style>
  <w:style w:type="character" w:styleId="1455" w:customStyle="1">
    <w:name w:val="称呼 Char2"/>
    <w:basedOn w:val="796"/>
    <w:link w:val="811"/>
    <w:uiPriority w:val="99"/>
    <w:qFormat/>
    <w:rPr>
      <w:rFonts w:ascii="Times New Roman" w:hAnsi="Times New Roman" w:eastAsia="宋体" w:cs="Times New Roman"/>
      <w:szCs w:val="24"/>
    </w:rPr>
  </w:style>
  <w:style w:type="character" w:styleId="1456" w:customStyle="1">
    <w:name w:val="副标题 Char"/>
    <w:basedOn w:val="796"/>
    <w:link w:val="842"/>
    <w:uiPriority w:val="11"/>
    <w:qFormat/>
    <w:rPr>
      <w:rFonts w:ascii="等线 Light" w:hAnsi="等线 Light" w:eastAsia="宋体" w:cs="宋体"/>
      <w:b/>
      <w:bCs/>
      <w:sz w:val="32"/>
      <w:szCs w:val="32"/>
    </w:rPr>
  </w:style>
  <w:style w:type="character" w:styleId="1457" w:customStyle="1">
    <w:name w:val="尾注文本 Char"/>
    <w:basedOn w:val="796"/>
    <w:link w:val="833"/>
    <w:uiPriority w:val="99"/>
    <w:qFormat/>
    <w:rPr>
      <w:rFonts w:ascii="Times New Roman" w:hAnsi="Times New Roman" w:eastAsia="宋体" w:cs="Times New Roman"/>
      <w:szCs w:val="24"/>
    </w:rPr>
  </w:style>
  <w:style w:type="paragraph" w:styleId="1458" w:customStyle="1">
    <w:name w:val="xl199"/>
    <w:basedOn w:val="7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59" w:customStyle="1">
    <w:name w:val="xl194"/>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60" w:customStyle="1">
    <w:name w:val="标准书眉一"/>
    <w:uiPriority w:val="0"/>
    <w:qFormat/>
    <w:pPr>
      <w:jc w:val="both"/>
    </w:pPr>
    <w:rPr>
      <w:rFonts w:ascii="Times New Roman" w:hAnsi="Times New Roman" w:eastAsia="宋体" w:cs="Times New Roman"/>
      <w:lang w:val="en-US" w:eastAsia="zh-CN" w:bidi="ar-SA"/>
    </w:rPr>
  </w:style>
  <w:style w:type="paragraph" w:styleId="1461" w:customStyle="1">
    <w:name w:val="xl257"/>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62" w:customStyle="1">
    <w:name w:val="hands-on正文"/>
    <w:basedOn w:val="786"/>
    <w:uiPriority w:val="0"/>
    <w:qFormat/>
    <w:pPr>
      <w:ind w:firstLine="420"/>
      <w:jc w:val="left"/>
      <w:spacing w:before="40" w:after="80" w:line="320" w:lineRule="exact"/>
    </w:pPr>
    <w:rPr>
      <w:rFonts w:ascii="宋体" w:hAnsi="宋体" w:cs="宋体"/>
      <w:color w:val="000000"/>
      <w:szCs w:val="20"/>
    </w:rPr>
  </w:style>
  <w:style w:type="paragraph" w:styleId="1463" w:customStyle="1">
    <w:name w:val="标题3"/>
    <w:basedOn w:val="789"/>
    <w:uiPriority w:val="0"/>
    <w:qFormat/>
    <w:pPr>
      <w:keepLines w:val="0"/>
      <w:keepNext w:val="0"/>
      <w:spacing w:before="0" w:after="0" w:line="360" w:lineRule="auto"/>
    </w:pPr>
    <w:rPr>
      <w:rFonts w:eastAsia="方正仿宋_GB2312"/>
      <w:b w:val="0"/>
      <w:bCs/>
      <w:sz w:val="30"/>
      <w:szCs w:val="32"/>
    </w:rPr>
  </w:style>
  <w:style w:type="paragraph" w:styleId="1464" w:customStyle="1">
    <w:name w:val="xl195"/>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65" w:customStyle="1">
    <w:name w:val="三级无标题条"/>
    <w:basedOn w:val="786"/>
    <w:uiPriority w:val="0"/>
    <w:qFormat/>
    <w:pPr>
      <w:ind w:hanging="420"/>
    </w:pPr>
  </w:style>
  <w:style w:type="paragraph" w:styleId="1466" w:customStyle="1">
    <w:name w:val="列出段落3"/>
    <w:basedOn w:val="786"/>
    <w:uiPriority w:val="99"/>
    <w:qFormat/>
    <w:pPr>
      <w:ind w:firstLine="420"/>
    </w:pPr>
    <w:rPr>
      <w:rFonts w:ascii="Calibri" w:hAnsi="Calibri"/>
      <w:szCs w:val="22"/>
    </w:rPr>
  </w:style>
  <w:style w:type="paragraph" w:styleId="1467" w:customStyle="1">
    <w:name w:val="参考文献、索引标题"/>
    <w:basedOn w:val="1468"/>
    <w:next w:val="786"/>
    <w:uiPriority w:val="0"/>
    <w:qFormat/>
    <w:pPr>
      <w:spacing w:after="200"/>
      <w:tabs>
        <w:tab w:val="left" w:pos="425" w:leader="none"/>
      </w:tabs>
    </w:pPr>
    <w:rPr>
      <w:sz w:val="21"/>
    </w:rPr>
  </w:style>
  <w:style w:type="paragraph" w:styleId="1468" w:customStyle="1">
    <w:name w:val="前言、引言标题"/>
    <w:next w:val="786"/>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469" w:customStyle="1">
    <w:name w:val="xl281"/>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70" w:customStyle="1">
    <w:name w:val="小四缩进"/>
    <w:basedOn w:val="786"/>
    <w:uiPriority w:val="0"/>
    <w:qFormat/>
    <w:pPr>
      <w:ind w:firstLine="480"/>
      <w:spacing w:line="360" w:lineRule="auto"/>
    </w:pPr>
    <w:rPr>
      <w:sz w:val="24"/>
    </w:rPr>
  </w:style>
  <w:style w:type="paragraph" w:styleId="1471" w:customStyle="1">
    <w:name w:val="xl154"/>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72" w:customStyle="1">
    <w:name w:val="示例"/>
    <w:next w:val="817"/>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473" w:customStyle="1">
    <w:name w:val="xl47"/>
    <w:basedOn w:val="786"/>
    <w:uiPriority w:val="0"/>
    <w:qFormat/>
    <w:pPr>
      <w:jc w:val="center"/>
      <w:spacing w:before="100" w:beforeAutospacing="1" w:after="100" w:afterAutospacing="1"/>
      <w:widowControl/>
    </w:pPr>
    <w:rPr>
      <w:rFonts w:hint="eastAsia" w:ascii="黑体" w:hAnsi="Arial Black" w:eastAsia="黑体"/>
      <w:b/>
      <w:bCs/>
      <w:sz w:val="24"/>
    </w:rPr>
  </w:style>
  <w:style w:type="paragraph" w:styleId="1474" w:customStyle="1">
    <w:name w:val="xl169"/>
    <w:basedOn w:val="7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75" w:customStyle="1">
    <w:name w:val="xl180"/>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76" w:customStyle="1">
    <w:name w:val="xl58"/>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Black" w:hAnsi="Arial Black" w:eastAsia="Arial Black"/>
      <w:color w:val="000000"/>
      <w:sz w:val="20"/>
      <w:szCs w:val="20"/>
    </w:rPr>
  </w:style>
  <w:style w:type="paragraph" w:styleId="1477" w:customStyle="1">
    <w:name w:val="xl215"/>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78" w:customStyle="1">
    <w:name w:val="可研正文"/>
    <w:basedOn w:val="786"/>
    <w:uiPriority w:val="0"/>
    <w:qFormat/>
    <w:pPr>
      <w:ind w:left="750" w:hanging="750"/>
      <w:spacing w:line="360" w:lineRule="auto"/>
      <w:tabs>
        <w:tab w:val="left" w:pos="987" w:leader="none"/>
      </w:tabs>
    </w:pPr>
    <w:rPr>
      <w:rFonts w:ascii="方正仿宋_GB2312" w:hAnsi="宋体" w:eastAsia="方正仿宋_GB2312"/>
      <w:bCs/>
      <w:sz w:val="28"/>
      <w:szCs w:val="28"/>
      <w:lang w:eastAsia="en-US"/>
    </w:rPr>
  </w:style>
  <w:style w:type="paragraph" w:styleId="1479" w:customStyle="1">
    <w:name w:val="正文文本 31"/>
    <w:basedOn w:val="786"/>
    <w:uiPriority w:val="0"/>
    <w:qFormat/>
    <w:rPr>
      <w:rFonts w:ascii="方正仿宋_GB2312" w:hAnsi="Arial" w:eastAsia="方正仿宋_GB2312"/>
      <w:sz w:val="32"/>
      <w:szCs w:val="20"/>
    </w:rPr>
  </w:style>
  <w:style w:type="paragraph" w:styleId="1480" w:customStyle="1">
    <w:name w:val="xl171"/>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1" w:customStyle="1">
    <w:name w:val="实施日期"/>
    <w:basedOn w:val="1482"/>
    <w:uiPriority w:val="0"/>
    <w:qFormat/>
    <w:pPr>
      <w:ind w:left="2580" w:hanging="420"/>
      <w:jc w:val="right"/>
      <w:framePr w:hSpace="0" w:wrap="around" w:xAlign="right"/>
    </w:pPr>
  </w:style>
  <w:style w:type="paragraph" w:styleId="1482"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483" w:customStyle="1">
    <w:name w:val="xl30"/>
    <w:basedOn w:val="786"/>
    <w:uiPriority w:val="0"/>
    <w:qFormat/>
    <w:pPr>
      <w:jc w:val="left"/>
      <w:spacing w:before="100" w:beforeAutospacing="1" w:after="100" w:afterAutospacing="1"/>
      <w:widowControl/>
    </w:pPr>
    <w:rPr>
      <w:rFonts w:ascii="Tahoma" w:hAnsi="Tahoma" w:eastAsia="Arial Black" w:cs="Tahoma"/>
      <w:sz w:val="16"/>
      <w:szCs w:val="16"/>
    </w:rPr>
  </w:style>
  <w:style w:type="paragraph" w:styleId="1484" w:customStyle="1">
    <w:name w:val="xl309"/>
    <w:basedOn w:val="78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485" w:customStyle="1">
    <w:name w:val="xl28"/>
    <w:basedOn w:val="786"/>
    <w:uiPriority w:val="0"/>
    <w:qFormat/>
    <w:pPr>
      <w:jc w:val="left"/>
      <w:spacing w:before="100" w:beforeAutospacing="1" w:after="100" w:afterAutospacing="1"/>
      <w:widowControl/>
    </w:pPr>
    <w:rPr>
      <w:rFonts w:ascii="Tahoma" w:hAnsi="Tahoma" w:eastAsia="Arial Black" w:cs="Tahoma"/>
      <w:sz w:val="16"/>
      <w:szCs w:val="16"/>
    </w:rPr>
  </w:style>
  <w:style w:type="paragraph" w:styleId="1486" w:customStyle="1">
    <w:name w:val="xl285"/>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87" w:customStyle="1">
    <w:name w:val="我的标题1"/>
    <w:basedOn w:val="786"/>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488" w:customStyle="1">
    <w:name w:val="无间隔11"/>
    <w:next w:val="1437"/>
    <w:uiPriority w:val="1"/>
    <w:qFormat/>
    <w:rPr>
      <w:rFonts w:ascii="Calibri" w:hAnsi="Calibri" w:eastAsia="宋体" w:cs="Times New Roman"/>
      <w:sz w:val="22"/>
      <w:szCs w:val="22"/>
      <w:lang w:val="en-US" w:eastAsia="zh-CN" w:bidi="ar-SA"/>
    </w:rPr>
  </w:style>
  <w:style w:type="paragraph" w:styleId="1489" w:customStyle="1">
    <w:name w:val="标准"/>
    <w:basedOn w:val="786"/>
    <w:uiPriority w:val="0"/>
    <w:qFormat/>
    <w:pPr>
      <w:spacing w:line="240" w:lineRule="atLeast"/>
    </w:pPr>
    <w:rPr>
      <w:rFonts w:eastAsia="方正楷体_GB2312"/>
      <w:sz w:val="24"/>
      <w:szCs w:val="20"/>
    </w:rPr>
  </w:style>
  <w:style w:type="paragraph" w:styleId="1490" w:customStyle="1">
    <w:name w:val="xl184"/>
    <w:basedOn w:val="7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1" w:customStyle="1">
    <w:name w:val="四级条标题"/>
    <w:basedOn w:val="1319"/>
    <w:next w:val="817"/>
    <w:uiPriority w:val="0"/>
    <w:qFormat/>
    <w:pPr>
      <w:ind w:left="2520" w:hanging="420"/>
      <w:outlineLvl w:val="5"/>
    </w:pPr>
  </w:style>
  <w:style w:type="paragraph" w:styleId="1492"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493" w:customStyle="1">
    <w:name w:val="xl276"/>
    <w:basedOn w:val="7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4" w:customStyle="1">
    <w:name w:val="xl315"/>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95" w:customStyle="1">
    <w:name w:val="xl73"/>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Black" w:cs="Arial"/>
      <w:sz w:val="20"/>
      <w:szCs w:val="20"/>
    </w:rPr>
  </w:style>
  <w:style w:type="paragraph" w:styleId="1496" w:customStyle="1">
    <w:name w:val="xl242"/>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97" w:customStyle="1">
    <w:name w:val="xl48"/>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Black" w:eastAsia="黑体"/>
      <w:sz w:val="20"/>
      <w:szCs w:val="20"/>
    </w:rPr>
  </w:style>
  <w:style w:type="paragraph" w:styleId="1498"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499" w:customStyle="1">
    <w:name w:val="正文(首行缩进)"/>
    <w:basedOn w:val="786"/>
    <w:uiPriority w:val="0"/>
    <w:qFormat/>
    <w:pPr>
      <w:ind w:firstLine="480"/>
      <w:jc w:val="left"/>
      <w:spacing w:line="360" w:lineRule="auto"/>
    </w:pPr>
    <w:rPr>
      <w:rFonts w:ascii="方正楷体_GB2312" w:hAnsi="宋体" w:eastAsia="方正楷体_GB2312"/>
      <w:color w:val="000000"/>
      <w:sz w:val="24"/>
    </w:rPr>
  </w:style>
  <w:style w:type="paragraph" w:styleId="1500" w:customStyle="1">
    <w:name w:val="批注主题2"/>
    <w:basedOn w:val="809"/>
    <w:next w:val="809"/>
    <w:uiPriority w:val="0"/>
    <w:qFormat/>
    <w:rPr>
      <w:b/>
      <w:bCs/>
    </w:rPr>
  </w:style>
  <w:style w:type="paragraph" w:styleId="1501" w:customStyle="1">
    <w:name w:val="xl32"/>
    <w:basedOn w:val="786"/>
    <w:uiPriority w:val="0"/>
    <w:qFormat/>
    <w:pPr>
      <w:jc w:val="left"/>
      <w:spacing w:before="100" w:beforeAutospacing="1" w:after="100" w:afterAutospacing="1"/>
      <w:widowControl/>
    </w:pPr>
    <w:rPr>
      <w:rFonts w:ascii="Tahoma" w:hAnsi="Tahoma" w:eastAsia="Arial Black" w:cs="Tahoma"/>
      <w:sz w:val="16"/>
      <w:szCs w:val="16"/>
    </w:rPr>
  </w:style>
  <w:style w:type="paragraph" w:styleId="1502" w:customStyle="1">
    <w:name w:val="普通(网站)2"/>
    <w:basedOn w:val="786"/>
    <w:uiPriority w:val="0"/>
    <w:qFormat/>
    <w:pPr>
      <w:jc w:val="left"/>
      <w:spacing w:before="100" w:beforeAutospacing="1" w:after="100" w:afterAutospacing="1"/>
      <w:widowControl/>
    </w:pPr>
    <w:rPr>
      <w:rFonts w:ascii="宋体" w:hAnsi="宋体" w:cs="宋体"/>
      <w:color w:val="000000"/>
      <w:sz w:val="24"/>
    </w:rPr>
  </w:style>
  <w:style w:type="paragraph" w:styleId="1503" w:customStyle="1">
    <w:name w:val="xl227"/>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4" w:customStyle="1">
    <w:name w:val="条文脚注"/>
    <w:basedOn w:val="843"/>
    <w:uiPriority w:val="0"/>
    <w:qFormat/>
    <w:pPr>
      <w:ind w:left="780" w:hanging="360"/>
      <w:jc w:val="both"/>
    </w:pPr>
    <w:rPr>
      <w:rFonts w:ascii="宋体" w:hAnsi="Times New Roman"/>
    </w:rPr>
  </w:style>
  <w:style w:type="paragraph" w:styleId="1505" w:customStyle="1">
    <w:name w:val="22h222heading2hiddenhead"/>
    <w:basedOn w:val="786"/>
    <w:uiPriority w:val="0"/>
    <w:qFormat/>
    <w:pPr>
      <w:jc w:val="left"/>
      <w:spacing w:before="100" w:beforeAutospacing="1" w:after="100" w:afterAutospacing="1"/>
      <w:widowControl/>
    </w:pPr>
    <w:rPr>
      <w:rFonts w:ascii="宋体" w:hAnsi="宋体" w:cs="宋体"/>
      <w:sz w:val="24"/>
    </w:rPr>
  </w:style>
  <w:style w:type="paragraph" w:styleId="1506" w:customStyle="1">
    <w:name w:val="xl244"/>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07" w:customStyle="1">
    <w:name w:val="xl284"/>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08" w:customStyle="1">
    <w:name w:val="xl234"/>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9" w:customStyle="1">
    <w:name w:val="正文·"/>
    <w:basedOn w:val="786"/>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510" w:customStyle="1">
    <w:name w:val="标题4"/>
    <w:basedOn w:val="789"/>
    <w:uiPriority w:val="0"/>
    <w:qFormat/>
    <w:pPr>
      <w:jc w:val="center"/>
      <w:spacing w:before="120" w:after="120" w:line="415" w:lineRule="auto"/>
    </w:pPr>
    <w:rPr>
      <w:rFonts w:eastAsia="方正仿宋_GB2312"/>
    </w:rPr>
  </w:style>
  <w:style w:type="paragraph" w:styleId="1511" w:customStyle="1">
    <w:name w:val="xl164"/>
    <w:basedOn w:val="7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2" w:customStyle="1">
    <w:name w:val="font0"/>
    <w:basedOn w:val="786"/>
    <w:uiPriority w:val="0"/>
    <w:qFormat/>
    <w:pPr>
      <w:jc w:val="left"/>
      <w:spacing w:before="100" w:beforeAutospacing="1" w:after="100" w:afterAutospacing="1"/>
      <w:widowControl/>
    </w:pPr>
    <w:rPr>
      <w:rFonts w:hint="eastAsia" w:ascii="宋体" w:hAnsi="宋体"/>
      <w:sz w:val="24"/>
    </w:rPr>
  </w:style>
  <w:style w:type="paragraph" w:styleId="1513"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514" w:customStyle="1">
    <w:name w:val="xl237"/>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15" w:customStyle="1">
    <w:name w:val="xl162"/>
    <w:basedOn w:val="7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6"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517" w:customStyle="1">
    <w:name w:val="font13"/>
    <w:basedOn w:val="786"/>
    <w:uiPriority w:val="0"/>
    <w:qFormat/>
    <w:pPr>
      <w:jc w:val="left"/>
      <w:spacing w:before="100" w:beforeAutospacing="1" w:after="100" w:afterAutospacing="1"/>
      <w:widowControl/>
    </w:pPr>
    <w:rPr>
      <w:rFonts w:hint="eastAsia" w:ascii="宋体" w:hAnsi="宋体"/>
      <w:b/>
      <w:bCs/>
      <w:sz w:val="20"/>
      <w:szCs w:val="20"/>
    </w:rPr>
  </w:style>
  <w:style w:type="paragraph" w:styleId="1518" w:customStyle="1">
    <w:name w:val="样式4"/>
    <w:basedOn w:val="786"/>
    <w:uiPriority w:val="0"/>
    <w:qFormat/>
    <w:pPr>
      <w:ind w:left="-2"/>
      <w:spacing w:line="440" w:lineRule="exact"/>
    </w:pPr>
    <w:rPr>
      <w:rFonts w:ascii="宋体" w:hAnsi="宋体"/>
      <w:sz w:val="28"/>
    </w:rPr>
  </w:style>
  <w:style w:type="paragraph" w:styleId="1519" w:customStyle="1">
    <w:name w:val="Char2"/>
    <w:basedOn w:val="786"/>
    <w:uiPriority w:val="0"/>
    <w:qFormat/>
    <w:pPr>
      <w:tabs>
        <w:tab w:val="left" w:pos="360" w:leader="none"/>
      </w:tabs>
    </w:pPr>
    <w:rPr>
      <w:sz w:val="24"/>
    </w:rPr>
  </w:style>
  <w:style w:type="paragraph" w:styleId="1520" w:customStyle="1">
    <w:name w:val="正文文本缩进1"/>
    <w:basedOn w:val="786"/>
    <w:uiPriority w:val="0"/>
    <w:qFormat/>
    <w:pPr>
      <w:ind w:firstLine="645"/>
    </w:pPr>
    <w:rPr>
      <w:rFonts w:ascii="方正楷体_GB2312" w:eastAsia="方正楷体_GB2312"/>
      <w:sz w:val="32"/>
      <w:szCs w:val="20"/>
    </w:rPr>
  </w:style>
  <w:style w:type="paragraph" w:styleId="1521" w:customStyle="1">
    <w:name w:val="xl253"/>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22" w:customStyle="1">
    <w:name w:val="xl246"/>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23" w:customStyle="1">
    <w:name w:val="列表2"/>
    <w:basedOn w:val="786"/>
    <w:uiPriority w:val="0"/>
    <w:qFormat/>
    <w:pPr>
      <w:ind w:left="200" w:hanging="200"/>
    </w:pPr>
  </w:style>
  <w:style w:type="paragraph" w:styleId="1524" w:customStyle="1">
    <w:name w:val="Char Char1 Char Char Char Char Char Char Char Char"/>
    <w:basedOn w:val="786"/>
    <w:uiPriority w:val="0"/>
    <w:qFormat/>
    <w:pPr>
      <w:spacing w:line="360" w:lineRule="auto"/>
    </w:pPr>
  </w:style>
  <w:style w:type="paragraph" w:styleId="1525" w:customStyle="1">
    <w:name w:val="正文4"/>
    <w:basedOn w:val="786"/>
    <w:uiPriority w:val="0"/>
    <w:qFormat/>
    <w:pPr>
      <w:ind w:firstLine="480"/>
      <w:spacing w:line="360" w:lineRule="auto"/>
    </w:pPr>
    <w:rPr>
      <w:rFonts w:ascii="方正楷体_GB2312" w:hAnsi="宋体" w:eastAsia="方正楷体_GB2312"/>
      <w:sz w:val="24"/>
      <w:szCs w:val="20"/>
    </w:rPr>
  </w:style>
  <w:style w:type="paragraph" w:styleId="1526" w:customStyle="1">
    <w:name w:val="封面标准号2"/>
    <w:basedOn w:val="1516"/>
    <w:uiPriority w:val="0"/>
    <w:qFormat/>
    <w:pPr>
      <w:spacing w:before="357" w:line="280" w:lineRule="exact"/>
      <w:framePr w:w="9138" w:h="1244" w:wrap="around" w:vAnchor="page" w:hAnchor="margin" w:y="2908" w:hRule="exact"/>
    </w:pPr>
  </w:style>
  <w:style w:type="paragraph" w:styleId="1527" w:customStyle="1">
    <w:name w:val="xl264"/>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8" w:customStyle="1">
    <w:name w:val="日期3"/>
    <w:basedOn w:val="786"/>
    <w:next w:val="786"/>
    <w:uiPriority w:val="0"/>
    <w:qFormat/>
    <w:pPr>
      <w:ind w:left="100"/>
    </w:pPr>
    <w:rPr>
      <w:rFonts w:ascii="方正仿宋_GB2312" w:eastAsia="方正仿宋_GB2312"/>
      <w:b/>
      <w:sz w:val="36"/>
    </w:rPr>
  </w:style>
  <w:style w:type="paragraph" w:styleId="1529" w:customStyle="1">
    <w:name w:val="xl214"/>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30" w:customStyle="1">
    <w:name w:val="xl267"/>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1" w:customStyle="1">
    <w:name w:val="批注主题1"/>
    <w:basedOn w:val="809"/>
    <w:next w:val="809"/>
    <w:uiPriority w:val="0"/>
    <w:qFormat/>
    <w:rPr>
      <w:b/>
      <w:bCs/>
    </w:rPr>
  </w:style>
  <w:style w:type="paragraph" w:styleId="1532" w:customStyle="1">
    <w:name w:val="xl77"/>
    <w:basedOn w:val="78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Black" w:hAnsi="Arial Black" w:eastAsia="Arial Black"/>
      <w:color w:val="000000"/>
      <w:sz w:val="20"/>
      <w:szCs w:val="20"/>
    </w:rPr>
  </w:style>
  <w:style w:type="paragraph" w:styleId="1533"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534" w:customStyle="1">
    <w:name w:val="xl64"/>
    <w:basedOn w:val="786"/>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Black" w:hAnsi="Arial Black" w:eastAsia="Arial Black"/>
      <w:sz w:val="20"/>
      <w:szCs w:val="20"/>
    </w:rPr>
  </w:style>
  <w:style w:type="paragraph" w:styleId="1535" w:customStyle="1">
    <w:name w:val="xl228"/>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6" w:customStyle="1">
    <w:name w:val="列出段落11"/>
    <w:basedOn w:val="786"/>
    <w:uiPriority w:val="0"/>
    <w:qFormat/>
    <w:pPr>
      <w:ind w:firstLine="420"/>
    </w:pPr>
  </w:style>
  <w:style w:type="paragraph" w:styleId="1537" w:customStyle="1">
    <w:name w:val="Style Heading 2 节 + Before:  0.35 line After:  0.35 line"/>
    <w:basedOn w:val="1538"/>
    <w:uiPriority w:val="0"/>
    <w:qFormat/>
    <w:pPr>
      <w:ind w:left="0" w:firstLine="0"/>
      <w:tabs>
        <w:tab w:val="left" w:pos="576" w:leader="none"/>
      </w:tabs>
    </w:pPr>
    <w:rPr>
      <w:szCs w:val="20"/>
    </w:rPr>
  </w:style>
  <w:style w:type="paragraph" w:styleId="1538" w:customStyle="1">
    <w:name w:val="Heading 2 节"/>
    <w:next w:val="786"/>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539" w:customStyle="1">
    <w:name w:val="正文文本 32"/>
    <w:basedOn w:val="786"/>
    <w:uiPriority w:val="0"/>
    <w:qFormat/>
    <w:rPr>
      <w:rFonts w:ascii="方正仿宋_GB2312" w:hAnsi="Arial" w:eastAsia="方正仿宋_GB2312"/>
      <w:sz w:val="32"/>
      <w:szCs w:val="20"/>
    </w:rPr>
  </w:style>
  <w:style w:type="paragraph" w:styleId="1540" w:customStyle="1">
    <w:name w:val="xl183"/>
    <w:basedOn w:val="7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41" w:customStyle="1">
    <w:name w:val="xl279"/>
    <w:basedOn w:val="7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2" w:customStyle="1">
    <w:name w:val="xl50"/>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Black" w:hAnsi="Arial Black" w:eastAsia="Arial Black"/>
      <w:b/>
      <w:bCs/>
      <w:color w:val="000000"/>
      <w:sz w:val="20"/>
      <w:szCs w:val="20"/>
    </w:rPr>
  </w:style>
  <w:style w:type="paragraph" w:styleId="1543" w:customStyle="1">
    <w:name w:val="xl166"/>
    <w:basedOn w:val="7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4" w:customStyle="1">
    <w:name w:val="TOC 标题11"/>
    <w:basedOn w:val="787"/>
    <w:next w:val="786"/>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545" w:customStyle="1">
    <w:name w:val="xl145"/>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6" w:customStyle="1">
    <w:name w:val="xl200"/>
    <w:basedOn w:val="7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7" w:customStyle="1">
    <w:name w:val="GP正文(首行缩进)"/>
    <w:basedOn w:val="786"/>
    <w:uiPriority w:val="0"/>
    <w:qFormat/>
    <w:pPr>
      <w:ind w:firstLine="200"/>
      <w:jc w:val="left"/>
      <w:spacing w:line="360" w:lineRule="auto"/>
    </w:pPr>
    <w:rPr>
      <w:sz w:val="24"/>
      <w:szCs w:val="21"/>
    </w:rPr>
  </w:style>
  <w:style w:type="paragraph" w:styleId="1548" w:customStyle="1">
    <w:name w:val="xl261"/>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49" w:customStyle="1">
    <w:name w:val="xl53"/>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Black" w:hAnsi="Arial Black" w:eastAsia="Arial Black"/>
      <w:color w:val="000000"/>
      <w:sz w:val="20"/>
      <w:szCs w:val="20"/>
    </w:rPr>
  </w:style>
  <w:style w:type="paragraph" w:styleId="1550" w:customStyle="1">
    <w:name w:val="xl216"/>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1" w:customStyle="1">
    <w:name w:val="font9"/>
    <w:basedOn w:val="786"/>
    <w:uiPriority w:val="0"/>
    <w:qFormat/>
    <w:pPr>
      <w:jc w:val="left"/>
      <w:spacing w:before="100" w:beforeAutospacing="1" w:after="100" w:afterAutospacing="1"/>
      <w:widowControl/>
    </w:pPr>
    <w:rPr>
      <w:rFonts w:eastAsia="Arial Black"/>
      <w:sz w:val="20"/>
      <w:szCs w:val="20"/>
    </w:rPr>
  </w:style>
  <w:style w:type="paragraph" w:styleId="1552" w:customStyle="1">
    <w:name w:val="xl35"/>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Black" w:hAnsi="Arial Black" w:eastAsia="Arial Black"/>
      <w:sz w:val="22"/>
      <w:szCs w:val="22"/>
    </w:rPr>
  </w:style>
  <w:style w:type="paragraph" w:styleId="1553" w:customStyle="1">
    <w:name w:val="正文文本 21"/>
    <w:basedOn w:val="786"/>
    <w:uiPriority w:val="0"/>
    <w:qFormat/>
    <w:pPr>
      <w:spacing w:after="120" w:line="480" w:lineRule="auto"/>
    </w:pPr>
  </w:style>
  <w:style w:type="paragraph" w:styleId="1554" w:customStyle="1">
    <w:name w:val="五级条标题"/>
    <w:basedOn w:val="1491"/>
    <w:next w:val="817"/>
    <w:uiPriority w:val="0"/>
    <w:qFormat/>
    <w:pPr>
      <w:ind w:left="1276" w:hanging="1276"/>
      <w:tabs>
        <w:tab w:val="clear" w:pos="780" w:leader="none"/>
      </w:tabs>
      <w:outlineLvl w:val="6"/>
    </w:pPr>
  </w:style>
  <w:style w:type="paragraph" w:styleId="1555" w:customStyle="1">
    <w:name w:val="xl303"/>
    <w:basedOn w:val="786"/>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556" w:customStyle="1">
    <w:name w:val="xl270"/>
    <w:basedOn w:val="7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7" w:customStyle="1">
    <w:name w:val="正文编号"/>
    <w:basedOn w:val="786"/>
    <w:uiPriority w:val="0"/>
    <w:qFormat/>
    <w:pPr>
      <w:ind w:left="195" w:hanging="51"/>
      <w:spacing w:line="360" w:lineRule="auto"/>
      <w:tabs>
        <w:tab w:val="left" w:pos="0" w:leader="none"/>
        <w:tab w:val="left" w:pos="1380" w:leader="none"/>
      </w:tabs>
    </w:pPr>
    <w:rPr>
      <w:rFonts w:ascii="Constantia" w:hAnsi="Constantia"/>
      <w:sz w:val="24"/>
      <w:szCs w:val="20"/>
    </w:rPr>
  </w:style>
  <w:style w:type="paragraph" w:styleId="1558" w:customStyle="1">
    <w:name w:val="xl301"/>
    <w:basedOn w:val="78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59" w:customStyle="1">
    <w:name w:val="xl61"/>
    <w:basedOn w:val="78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Black" w:hAnsi="Arial Black" w:eastAsia="Arial Black"/>
      <w:sz w:val="20"/>
      <w:szCs w:val="20"/>
    </w:rPr>
  </w:style>
  <w:style w:type="paragraph" w:styleId="1560" w:customStyle="1">
    <w:name w:val="xl287"/>
    <w:basedOn w:val="7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61" w:customStyle="1">
    <w:name w:val="xl282"/>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62" w:customStyle="1">
    <w:name w:val="封面正文"/>
    <w:uiPriority w:val="0"/>
    <w:qFormat/>
    <w:pPr>
      <w:jc w:val="both"/>
    </w:pPr>
    <w:rPr>
      <w:rFonts w:ascii="Times New Roman" w:hAnsi="Times New Roman" w:eastAsia="宋体" w:cs="Times New Roman"/>
      <w:lang w:val="en-US" w:eastAsia="zh-CN" w:bidi="ar-SA"/>
    </w:rPr>
  </w:style>
  <w:style w:type="paragraph" w:styleId="1563" w:customStyle="1">
    <w:name w:val="xl211"/>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64" w:customStyle="1">
    <w:name w:val="制作人文字"/>
    <w:basedOn w:val="786"/>
    <w:uiPriority w:val="0"/>
    <w:qFormat/>
    <w:rPr>
      <w:rFonts w:ascii="Arial" w:hAnsi="Arial" w:eastAsia="方正仿宋_GB2312"/>
      <w:bCs/>
      <w:sz w:val="28"/>
      <w:szCs w:val="20"/>
    </w:rPr>
  </w:style>
  <w:style w:type="paragraph" w:styleId="1565" w:customStyle="1">
    <w:name w:val="xl56"/>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Black"/>
      <w:color w:val="000000"/>
      <w:sz w:val="20"/>
      <w:szCs w:val="20"/>
    </w:rPr>
  </w:style>
  <w:style w:type="paragraph" w:styleId="1566" w:customStyle="1">
    <w:name w:val="xl258"/>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67" w:customStyle="1">
    <w:name w:val="xl39"/>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Black" w:hAnsi="Arial Black" w:eastAsia="Arial Black"/>
      <w:color w:val="000000"/>
      <w:sz w:val="22"/>
      <w:szCs w:val="22"/>
    </w:rPr>
  </w:style>
  <w:style w:type="paragraph" w:styleId="1568" w:customStyle="1">
    <w:name w:val="font10"/>
    <w:basedOn w:val="786"/>
    <w:uiPriority w:val="0"/>
    <w:qFormat/>
    <w:pPr>
      <w:jc w:val="left"/>
      <w:spacing w:before="100" w:beforeAutospacing="1" w:after="100" w:afterAutospacing="1"/>
      <w:widowControl/>
    </w:pPr>
    <w:rPr>
      <w:rFonts w:eastAsia="Arial Black"/>
      <w:color w:val="000000"/>
      <w:sz w:val="20"/>
      <w:szCs w:val="20"/>
    </w:rPr>
  </w:style>
  <w:style w:type="paragraph" w:styleId="1569" w:customStyle="1">
    <w:name w:val="纯文本2"/>
    <w:basedOn w:val="786"/>
    <w:uiPriority w:val="0"/>
    <w:qFormat/>
    <w:rPr>
      <w:rFonts w:ascii="宋体" w:hAnsi="Courier New"/>
      <w:szCs w:val="21"/>
    </w:rPr>
  </w:style>
  <w:style w:type="paragraph" w:styleId="1570" w:customStyle="1">
    <w:name w:val="font12"/>
    <w:basedOn w:val="786"/>
    <w:uiPriority w:val="0"/>
    <w:qFormat/>
    <w:pPr>
      <w:jc w:val="left"/>
      <w:spacing w:before="100" w:beforeAutospacing="1" w:after="100" w:afterAutospacing="1"/>
      <w:widowControl/>
    </w:pPr>
    <w:rPr>
      <w:rFonts w:eastAsia="Arial Black"/>
      <w:b/>
      <w:bCs/>
      <w:sz w:val="20"/>
      <w:szCs w:val="20"/>
    </w:rPr>
  </w:style>
  <w:style w:type="paragraph" w:styleId="1571" w:customStyle="1">
    <w:name w:val="xl319"/>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72" w:customStyle="1">
    <w:name w:val="xl67"/>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Black" w:hAnsi="Arial Black" w:eastAsia="Arial Black"/>
      <w:sz w:val="20"/>
      <w:szCs w:val="20"/>
    </w:rPr>
  </w:style>
  <w:style w:type="paragraph" w:styleId="1573" w:customStyle="1">
    <w:name w:val="xl312"/>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4" w:customStyle="1">
    <w:name w:val="xl63"/>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Black" w:hAnsi="Arial Black" w:eastAsia="Arial Black"/>
      <w:sz w:val="20"/>
      <w:szCs w:val="20"/>
    </w:rPr>
  </w:style>
  <w:style w:type="paragraph" w:styleId="1575" w:customStyle="1">
    <w:name w:val="xl291"/>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6" w:customStyle="1">
    <w:name w:val="附录标识"/>
    <w:basedOn w:val="1468"/>
    <w:uiPriority w:val="0"/>
    <w:qFormat/>
    <w:pPr>
      <w:ind w:left="780" w:hanging="360"/>
      <w:spacing w:after="200"/>
      <w:tabs>
        <w:tab w:val="left" w:pos="780" w:leader="none"/>
        <w:tab w:val="left" w:pos="6405" w:leader="none"/>
      </w:tabs>
    </w:pPr>
    <w:rPr>
      <w:sz w:val="21"/>
    </w:rPr>
  </w:style>
  <w:style w:type="paragraph" w:styleId="1577" w:customStyle="1">
    <w:name w:val="xl34"/>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Black" w:hAnsi="Arial Black" w:eastAsia="Arial Black"/>
      <w:sz w:val="22"/>
      <w:szCs w:val="22"/>
    </w:rPr>
  </w:style>
  <w:style w:type="paragraph" w:styleId="1578" w:customStyle="1">
    <w:name w:val="xl220"/>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9" w:customStyle="1">
    <w:name w:val="正文文本1"/>
    <w:basedOn w:val="786"/>
    <w:uiPriority w:val="0"/>
    <w:qFormat/>
    <w:pPr>
      <w:jc w:val="left"/>
      <w:spacing w:after="120" w:line="288" w:lineRule="auto"/>
      <w:widowControl/>
    </w:pPr>
    <w:rPr>
      <w:rFonts w:ascii="Verdana" w:hAnsi="Verdana"/>
      <w:sz w:val="24"/>
      <w:szCs w:val="20"/>
      <w:lang w:eastAsia="en-US"/>
    </w:rPr>
  </w:style>
  <w:style w:type="paragraph" w:styleId="1580" w:customStyle="1">
    <w:name w:val="font5"/>
    <w:basedOn w:val="786"/>
    <w:uiPriority w:val="0"/>
    <w:qFormat/>
    <w:pPr>
      <w:jc w:val="left"/>
      <w:spacing w:before="100" w:beforeAutospacing="1" w:after="100" w:afterAutospacing="1"/>
      <w:widowControl/>
    </w:pPr>
    <w:rPr>
      <w:rFonts w:ascii="Tahoma" w:hAnsi="Tahoma" w:eastAsia="Arial Black" w:cs="Tahoma"/>
      <w:sz w:val="20"/>
      <w:szCs w:val="20"/>
    </w:rPr>
  </w:style>
  <w:style w:type="paragraph" w:styleId="1581" w:customStyle="1">
    <w:name w:val="xl190"/>
    <w:basedOn w:val="7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2" w:customStyle="1">
    <w:name w:val="xl72"/>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Black" w:hAnsi="Arial Black" w:eastAsia="Arial Black"/>
      <w:sz w:val="20"/>
      <w:szCs w:val="20"/>
    </w:rPr>
  </w:style>
  <w:style w:type="paragraph" w:styleId="1583" w:customStyle="1">
    <w:name w:val="_Style 5"/>
    <w:basedOn w:val="786"/>
    <w:uiPriority w:val="34"/>
    <w:qFormat/>
  </w:style>
  <w:style w:type="paragraph" w:styleId="1584" w:customStyle="1">
    <w:name w:val="xl219"/>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5" w:customStyle="1">
    <w:name w:val="font6"/>
    <w:basedOn w:val="786"/>
    <w:uiPriority w:val="0"/>
    <w:qFormat/>
    <w:pPr>
      <w:jc w:val="left"/>
      <w:spacing w:before="100" w:beforeAutospacing="1" w:after="100" w:afterAutospacing="1"/>
      <w:widowControl/>
    </w:pPr>
    <w:rPr>
      <w:rFonts w:hint="eastAsia" w:ascii="黑体" w:hAnsi="Arial Black" w:eastAsia="黑体"/>
      <w:b/>
      <w:bCs/>
      <w:sz w:val="20"/>
      <w:szCs w:val="20"/>
    </w:rPr>
  </w:style>
  <w:style w:type="paragraph" w:styleId="1586" w:customStyle="1">
    <w:name w:val="xl300"/>
    <w:basedOn w:val="786"/>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587" w:customStyle="1">
    <w:name w:val="样式1111"/>
    <w:basedOn w:val="786"/>
    <w:uiPriority w:val="0"/>
    <w:qFormat/>
    <w:pPr>
      <w:ind w:firstLine="200"/>
      <w:jc w:val="left"/>
      <w:spacing w:line="360" w:lineRule="auto"/>
    </w:pPr>
    <w:rPr>
      <w:sz w:val="24"/>
    </w:rPr>
  </w:style>
  <w:style w:type="paragraph" w:styleId="1588" w:customStyle="1">
    <w:name w:val="xl75"/>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Black" w:hAnsi="Arial Black" w:eastAsia="Arial Black"/>
      <w:sz w:val="20"/>
      <w:szCs w:val="20"/>
    </w:rPr>
  </w:style>
  <w:style w:type="paragraph" w:styleId="1589" w:customStyle="1">
    <w:name w:val="xl313"/>
    <w:basedOn w:val="7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90" w:customStyle="1">
    <w:name w:val="xl247"/>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1" w:customStyle="1">
    <w:name w:val="xl36"/>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Black" w:hAnsi="Arial Black" w:eastAsia="Arial Black"/>
      <w:sz w:val="22"/>
      <w:szCs w:val="22"/>
    </w:rPr>
  </w:style>
  <w:style w:type="paragraph" w:styleId="1592" w:customStyle="1">
    <w:name w:val="TOC 标题2"/>
    <w:basedOn w:val="787"/>
    <w:next w:val="786"/>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593" w:customStyle="1">
    <w:name w:val="样式 样式 标题 3H3Heading 3 - oldh3sect1.2.3BOD 0level_3PIM 3Leve... +..."/>
    <w:basedOn w:val="786"/>
    <w:uiPriority w:val="0"/>
    <w:qFormat/>
    <w:pPr>
      <w:ind w:left="709" w:hanging="709"/>
      <w:spacing w:line="300" w:lineRule="auto"/>
      <w:tabs>
        <w:tab w:val="left" w:pos="709" w:leader="none"/>
      </w:tabs>
    </w:pPr>
  </w:style>
  <w:style w:type="paragraph" w:styleId="1594" w:customStyle="1">
    <w:name w:val="Char11"/>
    <w:basedOn w:val="786"/>
    <w:uiPriority w:val="0"/>
    <w:qFormat/>
    <w:rPr>
      <w:rFonts w:ascii="Tahoma" w:hAnsi="Tahoma"/>
      <w:sz w:val="24"/>
      <w:szCs w:val="20"/>
    </w:rPr>
  </w:style>
  <w:style w:type="paragraph" w:styleId="1595" w:customStyle="1">
    <w:name w:val="xl174"/>
    <w:basedOn w:val="7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6" w:customStyle="1">
    <w:name w:val="xl207"/>
    <w:basedOn w:val="7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7" w:customStyle="1">
    <w:name w:val="我的表格文字"/>
    <w:basedOn w:val="786"/>
    <w:uiPriority w:val="0"/>
    <w:qFormat/>
    <w:pPr>
      <w:jc w:val="left"/>
      <w:widowControl/>
    </w:pPr>
    <w:rPr>
      <w:rFonts w:ascii="Arial" w:hAnsi="Arial" w:cs="Microsoft Sans Serif"/>
      <w:sz w:val="24"/>
      <w:szCs w:val="18"/>
    </w:rPr>
  </w:style>
  <w:style w:type="paragraph" w:styleId="1598" w:customStyle="1">
    <w:name w:val="xl24"/>
    <w:basedOn w:val="786"/>
    <w:uiPriority w:val="0"/>
    <w:qFormat/>
    <w:pPr>
      <w:jc w:val="center"/>
      <w:spacing w:before="100" w:beforeAutospacing="1" w:after="100" w:afterAutospacing="1"/>
      <w:shd w:val="clear" w:color="auto" w:fill="c0c0c0"/>
      <w:widowControl/>
    </w:pPr>
    <w:rPr>
      <w:rFonts w:ascii="Tahoma" w:hAnsi="Tahoma" w:eastAsia="Arial Black" w:cs="Tahoma"/>
      <w:b/>
      <w:bCs/>
      <w:sz w:val="16"/>
      <w:szCs w:val="16"/>
    </w:rPr>
  </w:style>
  <w:style w:type="paragraph" w:styleId="1599" w:customStyle="1">
    <w:name w:val="正文文本 22"/>
    <w:basedOn w:val="786"/>
    <w:uiPriority w:val="0"/>
    <w:qFormat/>
    <w:pPr>
      <w:spacing w:after="120" w:line="480" w:lineRule="auto"/>
    </w:pPr>
  </w:style>
  <w:style w:type="paragraph" w:styleId="1600" w:customStyle="1">
    <w:name w:val="xl37"/>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Black" w:hAnsi="Arial Black" w:eastAsia="Arial Black"/>
      <w:sz w:val="22"/>
      <w:szCs w:val="22"/>
    </w:rPr>
  </w:style>
  <w:style w:type="paragraph" w:styleId="1601" w:customStyle="1">
    <w:name w:val="xl293"/>
    <w:basedOn w:val="7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2" w:customStyle="1">
    <w:name w:val="xl296"/>
    <w:basedOn w:val="7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03" w:customStyle="1">
    <w:name w:val="附录二级条标题"/>
    <w:basedOn w:val="1433"/>
    <w:next w:val="817"/>
    <w:uiPriority w:val="0"/>
    <w:qFormat/>
    <w:pPr>
      <w:ind w:left="1779" w:hanging="1069"/>
      <w:outlineLvl w:val="3"/>
    </w:pPr>
  </w:style>
  <w:style w:type="paragraph" w:styleId="1604" w:customStyle="1">
    <w:name w:val="xl60"/>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Black"/>
      <w:szCs w:val="21"/>
    </w:rPr>
  </w:style>
  <w:style w:type="paragraph" w:styleId="1605" w:customStyle="1">
    <w:name w:val="xl189"/>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6" w:customStyle="1">
    <w:name w:val="FA正文+标号"/>
    <w:basedOn w:val="786"/>
    <w:uiPriority w:val="0"/>
    <w:qFormat/>
    <w:pPr>
      <w:ind w:left="987" w:hanging="420"/>
      <w:spacing w:line="400" w:lineRule="exact"/>
      <w:tabs>
        <w:tab w:val="left" w:pos="907" w:leader="none"/>
        <w:tab w:val="left" w:pos="987" w:leader="none"/>
        <w:tab w:val="left" w:pos="3375" w:leader="none"/>
      </w:tabs>
    </w:pPr>
    <w:rPr>
      <w:rFonts w:ascii="方正仿宋_GB2312" w:hAnsi="宋体" w:eastAsia="方正仿宋_GB2312"/>
      <w:sz w:val="24"/>
    </w:rPr>
  </w:style>
  <w:style w:type="paragraph" w:styleId="1607" w:customStyle="1">
    <w:name w:val="xl69"/>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Black"/>
      <w:sz w:val="20"/>
      <w:szCs w:val="20"/>
    </w:rPr>
  </w:style>
  <w:style w:type="paragraph" w:styleId="1608" w:customStyle="1">
    <w:name w:val="xl156"/>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9" w:customStyle="1">
    <w:name w:val="附录三级条标题"/>
    <w:basedOn w:val="1603"/>
    <w:next w:val="817"/>
    <w:uiPriority w:val="0"/>
    <w:qFormat/>
    <w:pPr>
      <w:ind w:left="851" w:hanging="851"/>
      <w:outlineLvl w:val="4"/>
    </w:pPr>
  </w:style>
  <w:style w:type="paragraph" w:styleId="1610" w:customStyle="1">
    <w:name w:val="xl29"/>
    <w:basedOn w:val="786"/>
    <w:uiPriority w:val="0"/>
    <w:qFormat/>
    <w:pPr>
      <w:jc w:val="left"/>
      <w:spacing w:before="100" w:beforeAutospacing="1" w:after="100" w:afterAutospacing="1"/>
      <w:widowControl/>
    </w:pPr>
    <w:rPr>
      <w:rFonts w:ascii="Tahoma" w:hAnsi="Tahoma" w:eastAsia="Arial Black" w:cs="Tahoma"/>
      <w:sz w:val="16"/>
      <w:szCs w:val="16"/>
    </w:rPr>
  </w:style>
  <w:style w:type="paragraph" w:styleId="1611" w:customStyle="1">
    <w:name w:val="文档结构图2"/>
    <w:basedOn w:val="786"/>
    <w:uiPriority w:val="0"/>
    <w:qFormat/>
    <w:rPr>
      <w:rFonts w:ascii="宋体"/>
      <w:sz w:val="18"/>
      <w:szCs w:val="18"/>
    </w:rPr>
  </w:style>
  <w:style w:type="paragraph" w:styleId="1612" w:customStyle="1">
    <w:name w:val="xl59"/>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Black"/>
      <w:color w:val="000000"/>
      <w:sz w:val="20"/>
      <w:szCs w:val="20"/>
    </w:rPr>
  </w:style>
  <w:style w:type="paragraph" w:styleId="1613" w:customStyle="1">
    <w:name w:val="xl206"/>
    <w:basedOn w:val="78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614" w:customStyle="1">
    <w:name w:val="xl320"/>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15" w:customStyle="1">
    <w:name w:val="xl38"/>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Black"/>
      <w:sz w:val="22"/>
      <w:szCs w:val="22"/>
    </w:rPr>
  </w:style>
  <w:style w:type="paragraph" w:styleId="1616" w:customStyle="1">
    <w:name w:val="附录四级条标题"/>
    <w:basedOn w:val="1609"/>
    <w:next w:val="817"/>
    <w:uiPriority w:val="0"/>
    <w:qFormat/>
    <w:pPr>
      <w:ind w:left="992" w:hanging="992"/>
      <w:outlineLvl w:val="5"/>
    </w:pPr>
  </w:style>
  <w:style w:type="paragraph" w:styleId="1617" w:customStyle="1">
    <w:name w:val="font8"/>
    <w:basedOn w:val="786"/>
    <w:uiPriority w:val="0"/>
    <w:qFormat/>
    <w:pPr>
      <w:jc w:val="left"/>
      <w:spacing w:before="100" w:beforeAutospacing="1" w:after="100" w:afterAutospacing="1"/>
      <w:widowControl/>
    </w:pPr>
    <w:rPr>
      <w:rFonts w:hint="eastAsia" w:ascii="宋体" w:hAnsi="宋体"/>
      <w:color w:val="000000"/>
      <w:sz w:val="20"/>
      <w:szCs w:val="20"/>
    </w:rPr>
  </w:style>
  <w:style w:type="paragraph" w:styleId="1618" w:customStyle="1">
    <w:name w:val="xl187"/>
    <w:basedOn w:val="7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9" w:customStyle="1">
    <w:name w:val="xl280"/>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0" w:customStyle="1">
    <w:name w:val="正文符号编号"/>
    <w:basedOn w:val="786"/>
    <w:uiPriority w:val="0"/>
    <w:qFormat/>
    <w:pPr>
      <w:ind w:left="1395" w:hanging="600"/>
      <w:spacing w:line="360" w:lineRule="auto"/>
      <w:tabs>
        <w:tab w:val="left" w:pos="1395" w:leader="none"/>
      </w:tabs>
    </w:pPr>
    <w:rPr>
      <w:sz w:val="24"/>
      <w:szCs w:val="20"/>
    </w:rPr>
  </w:style>
  <w:style w:type="paragraph" w:styleId="1621" w:customStyle="1">
    <w:name w:val="xl310"/>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2" w:customStyle="1">
    <w:name w:val="xl252"/>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3" w:customStyle="1">
    <w:name w:val="正文 + 四号"/>
    <w:basedOn w:val="786"/>
    <w:uiPriority w:val="0"/>
    <w:qFormat/>
    <w:pPr>
      <w:spacing w:line="480" w:lineRule="exact"/>
    </w:pPr>
    <w:rPr>
      <w:sz w:val="28"/>
      <w:szCs w:val="20"/>
    </w:rPr>
  </w:style>
  <w:style w:type="paragraph" w:styleId="1624" w:customStyle="1">
    <w:name w:val="xl157"/>
    <w:basedOn w:val="7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5" w:customStyle="1">
    <w:name w:val="Char1 Char Char Char"/>
    <w:basedOn w:val="786"/>
    <w:uiPriority w:val="99"/>
    <w:qFormat/>
    <w:rPr>
      <w:rFonts w:ascii="Tahoma" w:hAnsi="Tahoma"/>
      <w:sz w:val="24"/>
      <w:szCs w:val="20"/>
    </w:rPr>
  </w:style>
  <w:style w:type="paragraph" w:styleId="1626" w:customStyle="1">
    <w:name w:val="xl51"/>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Black" w:hAnsi="Arial Black" w:eastAsia="Arial Black"/>
      <w:b/>
      <w:bCs/>
      <w:color w:val="000000"/>
      <w:sz w:val="20"/>
      <w:szCs w:val="20"/>
    </w:rPr>
  </w:style>
  <w:style w:type="paragraph" w:styleId="1627" w:customStyle="1">
    <w:name w:val="xl295"/>
    <w:basedOn w:val="7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8" w:customStyle="1">
    <w:name w:val="附录五级条标题"/>
    <w:basedOn w:val="1616"/>
    <w:next w:val="817"/>
    <w:uiPriority w:val="0"/>
    <w:qFormat/>
    <w:pPr>
      <w:ind w:left="2940" w:hanging="420"/>
      <w:tabs>
        <w:tab w:val="left" w:pos="780" w:leader="none"/>
        <w:tab w:val="left" w:pos="1800" w:leader="none"/>
      </w:tabs>
      <w:outlineLvl w:val="6"/>
    </w:pPr>
  </w:style>
  <w:style w:type="paragraph" w:styleId="1629" w:customStyle="1">
    <w:name w:val="font11"/>
    <w:basedOn w:val="786"/>
    <w:uiPriority w:val="0"/>
    <w:qFormat/>
    <w:pPr>
      <w:jc w:val="left"/>
      <w:spacing w:before="100" w:beforeAutospacing="1" w:after="100" w:afterAutospacing="1"/>
      <w:widowControl/>
    </w:pPr>
    <w:rPr>
      <w:rFonts w:hint="eastAsia" w:ascii="宋体" w:hAnsi="宋体"/>
      <w:sz w:val="20"/>
      <w:szCs w:val="20"/>
    </w:rPr>
  </w:style>
  <w:style w:type="paragraph" w:styleId="1630" w:customStyle="1">
    <w:name w:val="xl173"/>
    <w:basedOn w:val="786"/>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1" w:customStyle="1">
    <w:name w:val="正文首行缩进1"/>
    <w:basedOn w:val="786"/>
    <w:uiPriority w:val="0"/>
    <w:qFormat/>
    <w:pPr>
      <w:ind w:firstLine="420"/>
      <w:spacing w:line="360" w:lineRule="auto"/>
    </w:pPr>
    <w:rPr>
      <w:rFonts w:ascii="Arial" w:hAnsi="Arial"/>
      <w:sz w:val="20"/>
      <w:szCs w:val="21"/>
    </w:rPr>
  </w:style>
  <w:style w:type="paragraph" w:styleId="1632" w:customStyle="1">
    <w:name w:val="图表目录1"/>
    <w:basedOn w:val="828"/>
    <w:uiPriority w:val="0"/>
    <w:qFormat/>
    <w:pPr>
      <w:jc w:val="center"/>
      <w:spacing w:after="120" w:line="360" w:lineRule="auto"/>
    </w:pPr>
    <w:rPr>
      <w:rFonts w:ascii="楷体"/>
      <w:sz w:val="28"/>
    </w:rPr>
  </w:style>
  <w:style w:type="paragraph" w:styleId="1633" w:customStyle="1">
    <w:name w:val="xl299"/>
    <w:basedOn w:val="7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34" w:customStyle="1">
    <w:name w:val="xl259"/>
    <w:basedOn w:val="7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5" w:customStyle="1">
    <w:name w:val="xl46"/>
    <w:basedOn w:val="786"/>
    <w:uiPriority w:val="0"/>
    <w:qFormat/>
    <w:pPr>
      <w:jc w:val="left"/>
      <w:spacing w:before="100" w:beforeAutospacing="1" w:after="100" w:afterAutospacing="1"/>
      <w:widowControl/>
    </w:pPr>
    <w:rPr>
      <w:rFonts w:ascii="Arial Black" w:hAnsi="Arial Black" w:eastAsia="Arial Black"/>
      <w:sz w:val="24"/>
    </w:rPr>
  </w:style>
  <w:style w:type="paragraph" w:styleId="1636" w:customStyle="1">
    <w:name w:val="xl71"/>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Black" w:eastAsia="黑体"/>
      <w:b/>
      <w:bCs/>
      <w:sz w:val="20"/>
      <w:szCs w:val="20"/>
    </w:rPr>
  </w:style>
  <w:style w:type="paragraph" w:styleId="1637" w:customStyle="1">
    <w:name w:val="xl226"/>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8" w:customStyle="1">
    <w:name w:val="xl217"/>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9" w:customStyle="1">
    <w:name w:val="表格1"/>
    <w:basedOn w:val="786"/>
    <w:uiPriority w:val="0"/>
    <w:qFormat/>
    <w:rPr>
      <w:rFonts w:ascii="宋体"/>
      <w:szCs w:val="21"/>
    </w:rPr>
  </w:style>
  <w:style w:type="paragraph" w:styleId="1640" w:customStyle="1">
    <w:name w:val="TOC 51"/>
    <w:basedOn w:val="786"/>
    <w:next w:val="786"/>
    <w:uiPriority w:val="39"/>
    <w:qFormat/>
    <w:pPr>
      <w:ind w:left="1680"/>
    </w:pPr>
    <w:rPr>
      <w:rFonts w:ascii="Calibri" w:hAnsi="Calibri"/>
      <w:szCs w:val="22"/>
    </w:rPr>
  </w:style>
  <w:style w:type="paragraph" w:styleId="1641" w:customStyle="1">
    <w:name w:val="xl172"/>
    <w:basedOn w:val="7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2" w:customStyle="1">
    <w:name w:val="Style Heading 3H31.1.1标题 3Level 3 Headlevel_3PIM 3h3sect1.2...."/>
    <w:basedOn w:val="789"/>
    <w:uiPriority w:val="0"/>
    <w:qFormat/>
    <w:pPr>
      <w:ind w:left="720" w:hanging="720"/>
      <w:spacing w:before="120" w:after="120" w:line="360" w:lineRule="auto"/>
    </w:pPr>
    <w:rPr>
      <w:rFonts w:eastAsia="黑体"/>
      <w:bCs/>
      <w:sz w:val="24"/>
    </w:rPr>
  </w:style>
  <w:style w:type="paragraph" w:styleId="1643" w:customStyle="1">
    <w:name w:val="xl256"/>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4" w:customStyle="1">
    <w:name w:val="xl26"/>
    <w:basedOn w:val="786"/>
    <w:uiPriority w:val="0"/>
    <w:qFormat/>
    <w:pPr>
      <w:jc w:val="center"/>
      <w:spacing w:before="100" w:beforeAutospacing="1" w:after="100" w:afterAutospacing="1"/>
      <w:shd w:val="clear" w:color="auto" w:fill="c0c0c0"/>
      <w:widowControl/>
    </w:pPr>
    <w:rPr>
      <w:rFonts w:ascii="Tahoma" w:hAnsi="Tahoma" w:eastAsia="Arial Black" w:cs="Tahoma"/>
      <w:b/>
      <w:bCs/>
      <w:sz w:val="16"/>
      <w:szCs w:val="16"/>
    </w:rPr>
  </w:style>
  <w:style w:type="paragraph" w:styleId="1645" w:customStyle="1">
    <w:name w:val="xl302"/>
    <w:basedOn w:val="7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46"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647" w:customStyle="1">
    <w:name w:val="Char1"/>
    <w:basedOn w:val="786"/>
    <w:uiPriority w:val="0"/>
    <w:qFormat/>
    <w:pPr>
      <w:ind w:left="840" w:hanging="420"/>
      <w:tabs>
        <w:tab w:val="left" w:pos="840" w:leader="none"/>
      </w:tabs>
    </w:pPr>
    <w:rPr>
      <w:sz w:val="24"/>
    </w:rPr>
  </w:style>
  <w:style w:type="paragraph" w:styleId="1648" w:customStyle="1">
    <w:name w:val="xl255"/>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9" w:customStyle="1">
    <w:name w:val="font14"/>
    <w:basedOn w:val="786"/>
    <w:uiPriority w:val="0"/>
    <w:qFormat/>
    <w:pPr>
      <w:jc w:val="left"/>
      <w:spacing w:before="100" w:beforeAutospacing="1" w:after="100" w:afterAutospacing="1"/>
      <w:widowControl/>
    </w:pPr>
    <w:rPr>
      <w:rFonts w:ascii="宋体" w:hAnsi="宋体" w:cs="宋体"/>
      <w:sz w:val="20"/>
      <w:szCs w:val="20"/>
    </w:rPr>
  </w:style>
  <w:style w:type="paragraph" w:styleId="1650" w:customStyle="1">
    <w:name w:val="font7"/>
    <w:basedOn w:val="786"/>
    <w:uiPriority w:val="0"/>
    <w:qFormat/>
    <w:pPr>
      <w:jc w:val="left"/>
      <w:spacing w:before="100" w:beforeAutospacing="1" w:after="100" w:afterAutospacing="1"/>
      <w:widowControl/>
    </w:pPr>
    <w:rPr>
      <w:rFonts w:eastAsia="Arial Black"/>
      <w:b/>
      <w:bCs/>
      <w:color w:val="000000"/>
      <w:sz w:val="20"/>
      <w:szCs w:val="20"/>
    </w:rPr>
  </w:style>
  <w:style w:type="paragraph" w:styleId="1651" w:customStyle="1">
    <w:name w:val="xl222"/>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2" w:customStyle="1">
    <w:name w:val="xl236"/>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3" w:customStyle="1">
    <w:name w:val="TOC 81"/>
    <w:basedOn w:val="786"/>
    <w:next w:val="786"/>
    <w:uiPriority w:val="39"/>
    <w:qFormat/>
    <w:pPr>
      <w:ind w:left="2940"/>
    </w:pPr>
    <w:rPr>
      <w:rFonts w:ascii="Calibri" w:hAnsi="Calibri"/>
      <w:szCs w:val="22"/>
    </w:rPr>
  </w:style>
  <w:style w:type="paragraph" w:styleId="1654" w:customStyle="1">
    <w:name w:val="xl292"/>
    <w:basedOn w:val="7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5" w:customStyle="1">
    <w:name w:val="标准标志"/>
    <w:next w:val="786"/>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656" w:customStyle="1">
    <w:name w:val="xl45"/>
    <w:basedOn w:val="786"/>
    <w:uiPriority w:val="0"/>
    <w:qFormat/>
    <w:pPr>
      <w:jc w:val="left"/>
      <w:spacing w:before="100" w:beforeAutospacing="1" w:after="100" w:afterAutospacing="1"/>
      <w:widowControl/>
    </w:pPr>
    <w:rPr>
      <w:rFonts w:hint="eastAsia" w:ascii="黑体" w:hAnsi="Arial Black" w:eastAsia="黑体"/>
      <w:b/>
      <w:bCs/>
      <w:sz w:val="24"/>
    </w:rPr>
  </w:style>
  <w:style w:type="paragraph" w:styleId="1657" w:customStyle="1">
    <w:name w:val="xl198"/>
    <w:basedOn w:val="7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8"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659" w:customStyle="1">
    <w:name w:val="xl159"/>
    <w:basedOn w:val="7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0" w:customStyle="1">
    <w:name w:val="TOC 标题1"/>
    <w:basedOn w:val="787"/>
    <w:next w:val="786"/>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661" w:customStyle="1">
    <w:name w:val="标准称谓"/>
    <w:next w:val="786"/>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662" w:customStyle="1">
    <w:name w:val="xl170"/>
    <w:basedOn w:val="7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3" w:customStyle="1">
    <w:name w:val="文本块2"/>
    <w:basedOn w:val="786"/>
    <w:uiPriority w:val="0"/>
    <w:qFormat/>
    <w:pPr>
      <w:ind w:left="630" w:right="630"/>
      <w:jc w:val="center"/>
    </w:pPr>
    <w:rPr>
      <w:rFonts w:ascii="宋体"/>
      <w:b/>
      <w:sz w:val="32"/>
    </w:rPr>
  </w:style>
  <w:style w:type="paragraph" w:styleId="1664" w:customStyle="1">
    <w:name w:val="正文格式"/>
    <w:basedOn w:val="786"/>
    <w:uiPriority w:val="0"/>
    <w:qFormat/>
    <w:pPr>
      <w:ind w:firstLine="482"/>
      <w:spacing w:line="400" w:lineRule="exact"/>
      <w:widowControl/>
    </w:pPr>
    <w:rPr>
      <w:rFonts w:ascii="Arial" w:hAnsi="Arial" w:eastAsia="新宋体"/>
      <w:sz w:val="24"/>
      <w:szCs w:val="20"/>
    </w:rPr>
  </w:style>
  <w:style w:type="paragraph" w:styleId="1665" w:customStyle="1">
    <w:name w:val="xl191"/>
    <w:basedOn w:val="7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6" w:customStyle="1">
    <w:name w:val="xl193"/>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7" w:customStyle="1">
    <w:name w:val="TOC 41"/>
    <w:basedOn w:val="786"/>
    <w:next w:val="786"/>
    <w:uiPriority w:val="39"/>
    <w:qFormat/>
    <w:pPr>
      <w:ind w:left="1260"/>
    </w:pPr>
    <w:rPr>
      <w:rFonts w:ascii="Calibri" w:hAnsi="Calibri"/>
      <w:szCs w:val="22"/>
    </w:rPr>
  </w:style>
  <w:style w:type="paragraph" w:styleId="1668" w:customStyle="1">
    <w:name w:val="xl262"/>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9" w:customStyle="1">
    <w:name w:val="目次、标准名称标题"/>
    <w:basedOn w:val="1468"/>
    <w:next w:val="817"/>
    <w:uiPriority w:val="0"/>
    <w:qFormat/>
    <w:pPr>
      <w:spacing w:line="460" w:lineRule="exact"/>
    </w:pPr>
  </w:style>
  <w:style w:type="paragraph" w:styleId="1670" w:customStyle="1">
    <w:name w:val="xl68"/>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Black" w:hAnsi="Arial Black" w:eastAsia="Arial Black"/>
      <w:sz w:val="20"/>
      <w:szCs w:val="20"/>
    </w:rPr>
  </w:style>
  <w:style w:type="paragraph" w:styleId="1671" w:customStyle="1">
    <w:name w:val="xl167"/>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2" w:customStyle="1">
    <w:name w:val="xl182"/>
    <w:basedOn w:val="7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3" w:customStyle="1">
    <w:name w:val="段 Char"/>
    <w:uiPriority w:val="0"/>
    <w:qFormat/>
    <w:pPr>
      <w:ind w:firstLine="200"/>
      <w:jc w:val="both"/>
    </w:pPr>
    <w:rPr>
      <w:rFonts w:ascii="宋体" w:hAnsi="Times New Roman" w:eastAsia="宋体" w:cs="Times New Roman"/>
      <w:sz w:val="21"/>
      <w:lang w:val="en-US" w:eastAsia="zh-CN" w:bidi="ar-SA"/>
    </w:rPr>
  </w:style>
  <w:style w:type="paragraph" w:styleId="1674" w:customStyle="1">
    <w:name w:val="xl49"/>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Black" w:eastAsia="黑体"/>
      <w:sz w:val="20"/>
      <w:szCs w:val="20"/>
    </w:rPr>
  </w:style>
  <w:style w:type="paragraph" w:styleId="1675" w:customStyle="1">
    <w:name w:val="xl298"/>
    <w:basedOn w:val="78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76" w:customStyle="1">
    <w:name w:val="xl221"/>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7" w:customStyle="1">
    <w:name w:val="普通正文"/>
    <w:basedOn w:val="786"/>
    <w:uiPriority w:val="0"/>
    <w:qFormat/>
    <w:pPr>
      <w:ind w:firstLine="480"/>
      <w:jc w:val="left"/>
      <w:spacing w:before="120" w:after="120" w:line="360" w:lineRule="auto"/>
    </w:pPr>
    <w:rPr>
      <w:rFonts w:ascii="Arial" w:hAnsi="Arial"/>
      <w:sz w:val="24"/>
    </w:rPr>
  </w:style>
  <w:style w:type="paragraph" w:styleId="1678" w:customStyle="1">
    <w:name w:val="TOC 61"/>
    <w:basedOn w:val="786"/>
    <w:next w:val="786"/>
    <w:uiPriority w:val="39"/>
    <w:qFormat/>
    <w:pPr>
      <w:ind w:left="2100"/>
    </w:pPr>
    <w:rPr>
      <w:rFonts w:ascii="Calibri" w:hAnsi="Calibri"/>
      <w:szCs w:val="22"/>
    </w:rPr>
  </w:style>
  <w:style w:type="paragraph" w:styleId="1679" w:customStyle="1">
    <w:name w:val="xl239"/>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0"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681" w:customStyle="1">
    <w:name w:val="样式 标题 2市检方案标题2第一层条h22章标题节标题第一章 标题 2Heading 2 HiddenHead..."/>
    <w:basedOn w:val="788"/>
    <w:uiPriority w:val="0"/>
    <w:qFormat/>
    <w:pPr>
      <w:jc w:val="left"/>
      <w:spacing w:before="120" w:after="120" w:line="264" w:lineRule="auto"/>
    </w:pPr>
    <w:rPr>
      <w:rFonts w:ascii="方正楷体_GB2312" w:hAnsi="楷体" w:cs="宋体"/>
      <w:color w:val="000000"/>
      <w:sz w:val="28"/>
      <w:szCs w:val="28"/>
    </w:rPr>
  </w:style>
  <w:style w:type="paragraph" w:styleId="1682" w:customStyle="1">
    <w:name w:val="xl288"/>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3" w:customStyle="1">
    <w:name w:val="Item List in Table"/>
    <w:basedOn w:val="786"/>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684" w:customStyle="1">
    <w:name w:val="Char Char1"/>
    <w:basedOn w:val="786"/>
    <w:uiPriority w:val="99"/>
    <w:qFormat/>
    <w:pPr>
      <w:jc w:val="left"/>
      <w:spacing w:after="160" w:line="240" w:lineRule="exact"/>
      <w:widowControl/>
    </w:pPr>
    <w:rPr>
      <w:rFonts w:ascii="Verdana" w:hAnsi="Verdana"/>
      <w:sz w:val="20"/>
      <w:lang w:eastAsia="en-US"/>
    </w:rPr>
  </w:style>
  <w:style w:type="paragraph" w:styleId="1685" w:customStyle="1">
    <w:name w:val="xl66"/>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Black" w:hAnsi="Arial Black" w:eastAsia="Arial Black"/>
      <w:b/>
      <w:bCs/>
      <w:sz w:val="20"/>
      <w:szCs w:val="20"/>
    </w:rPr>
  </w:style>
  <w:style w:type="paragraph" w:styleId="1686" w:customStyle="1">
    <w:name w:val="日期2"/>
    <w:basedOn w:val="786"/>
    <w:next w:val="786"/>
    <w:uiPriority w:val="0"/>
    <w:qFormat/>
    <w:pPr>
      <w:ind w:left="100"/>
    </w:pPr>
    <w:rPr>
      <w:rFonts w:ascii="方正仿宋_GB2312" w:eastAsia="方正仿宋_GB2312"/>
      <w:b/>
      <w:sz w:val="36"/>
    </w:rPr>
  </w:style>
  <w:style w:type="paragraph" w:styleId="1687" w:customStyle="1">
    <w:name w:val="xl33"/>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Black" w:hAnsi="Arial Black" w:eastAsia="Arial Black"/>
      <w:sz w:val="22"/>
      <w:szCs w:val="22"/>
    </w:rPr>
  </w:style>
  <w:style w:type="paragraph" w:styleId="1688" w:customStyle="1">
    <w:name w:val="xl201"/>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9" w:customStyle="1">
    <w:name w:val="xl271"/>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0" w:customStyle="1">
    <w:name w:val="样式4 Char"/>
    <w:basedOn w:val="786"/>
    <w:uiPriority w:val="0"/>
    <w:qFormat/>
    <w:pPr>
      <w:ind w:firstLine="480"/>
      <w:jc w:val="left"/>
      <w:spacing w:line="360" w:lineRule="auto"/>
      <w:widowControl/>
    </w:pPr>
    <w:rPr>
      <w:color w:val="000000"/>
      <w:sz w:val="24"/>
    </w:rPr>
  </w:style>
  <w:style w:type="paragraph" w:styleId="1691" w:customStyle="1">
    <w:name w:val="xl57"/>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Black" w:hAnsi="Arial Black" w:eastAsia="Arial Black"/>
      <w:color w:val="000000"/>
      <w:sz w:val="20"/>
      <w:szCs w:val="20"/>
    </w:rPr>
  </w:style>
  <w:style w:type="paragraph" w:styleId="1692" w:customStyle="1">
    <w:name w:val="xl203"/>
    <w:basedOn w:val="7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3" w:customStyle="1">
    <w:name w:val="xl31"/>
    <w:basedOn w:val="786"/>
    <w:uiPriority w:val="0"/>
    <w:qFormat/>
    <w:pPr>
      <w:jc w:val="left"/>
      <w:spacing w:before="100" w:beforeAutospacing="1" w:after="100" w:afterAutospacing="1"/>
      <w:widowControl/>
    </w:pPr>
    <w:rPr>
      <w:rFonts w:ascii="Tahoma" w:hAnsi="Tahoma" w:eastAsia="Arial Black" w:cs="Tahoma"/>
      <w:sz w:val="16"/>
      <w:szCs w:val="16"/>
    </w:rPr>
  </w:style>
  <w:style w:type="paragraph" w:styleId="1694" w:customStyle="1">
    <w:name w:val="xl297"/>
    <w:basedOn w:val="786"/>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95" w:customStyle="1">
    <w:name w:val="xl150"/>
    <w:basedOn w:val="7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6" w:customStyle="1">
    <w:name w:val="xl225"/>
    <w:basedOn w:val="7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97" w:customStyle="1">
    <w:name w:val="xl27"/>
    <w:basedOn w:val="786"/>
    <w:uiPriority w:val="0"/>
    <w:qFormat/>
    <w:pPr>
      <w:jc w:val="left"/>
      <w:spacing w:before="100" w:beforeAutospacing="1" w:after="100" w:afterAutospacing="1"/>
      <w:widowControl/>
    </w:pPr>
    <w:rPr>
      <w:rFonts w:ascii="Tahoma" w:hAnsi="Tahoma" w:eastAsia="Arial Black" w:cs="Tahoma"/>
      <w:sz w:val="16"/>
      <w:szCs w:val="16"/>
    </w:rPr>
  </w:style>
  <w:style w:type="paragraph" w:styleId="1698" w:customStyle="1">
    <w:name w:val="xl269"/>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9" w:customStyle="1">
    <w:name w:val="xl306"/>
    <w:basedOn w:val="78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00" w:customStyle="1">
    <w:name w:val="标准书眉_偶数页"/>
    <w:basedOn w:val="1701"/>
    <w:next w:val="786"/>
    <w:uiPriority w:val="0"/>
    <w:qFormat/>
    <w:pPr>
      <w:jc w:val="left"/>
      <w:tabs>
        <w:tab w:val="center" w:pos="4154" w:leader="none"/>
        <w:tab w:val="right" w:pos="8306" w:leader="none"/>
      </w:tabs>
    </w:pPr>
  </w:style>
  <w:style w:type="paragraph" w:styleId="1701" w:customStyle="1">
    <w:name w:val="标准书眉_奇数页"/>
    <w:next w:val="786"/>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702" w:customStyle="1">
    <w:name w:val="xl55"/>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Black"/>
      <w:sz w:val="20"/>
      <w:szCs w:val="20"/>
    </w:rPr>
  </w:style>
  <w:style w:type="paragraph" w:styleId="1703" w:customStyle="1">
    <w:name w:val="xl192"/>
    <w:basedOn w:val="7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4" w:customStyle="1">
    <w:name w:val="xl153"/>
    <w:basedOn w:val="7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5" w:customStyle="1">
    <w:name w:val="内容标题"/>
    <w:basedOn w:val="786"/>
    <w:uiPriority w:val="0"/>
    <w:qFormat/>
    <w:pPr>
      <w:shd w:val="clear" w:color="auto" w:fill="000080"/>
    </w:pPr>
    <w:rPr>
      <w:rFonts w:ascii="Tahoma" w:hAnsi="Tahoma"/>
      <w:sz w:val="24"/>
      <w:shd w:val="clear" w:color="auto" w:fill="000080"/>
    </w:rPr>
  </w:style>
  <w:style w:type="paragraph" w:styleId="1706" w:customStyle="1">
    <w:name w:val="xl197"/>
    <w:basedOn w:val="7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7" w:customStyle="1">
    <w:name w:val="xl235"/>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8" w:customStyle="1">
    <w:name w:val="样式2"/>
    <w:basedOn w:val="786"/>
    <w:uiPriority w:val="0"/>
    <w:qFormat/>
    <w:pPr>
      <w:ind w:left="624" w:hanging="720"/>
    </w:pPr>
    <w:rPr>
      <w:rFonts w:ascii="黑体" w:eastAsia="黑体"/>
      <w:b/>
      <w:sz w:val="30"/>
    </w:rPr>
  </w:style>
  <w:style w:type="paragraph" w:styleId="1709" w:customStyle="1">
    <w:name w:val="xl163"/>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0" w:customStyle="1">
    <w:name w:val="xl147"/>
    <w:basedOn w:val="7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1" w:customStyle="1">
    <w:name w:val="默认段落字体 Para Char Char Char Char Char Char Char"/>
    <w:basedOn w:val="786"/>
    <w:uiPriority w:val="0"/>
    <w:qFormat/>
    <w:pPr>
      <w:ind w:left="200"/>
      <w:jc w:val="left"/>
      <w:spacing w:line="360" w:lineRule="auto"/>
    </w:pPr>
    <w:rPr>
      <w:rFonts w:ascii="宋体" w:hAnsi="宋体"/>
      <w:color w:val="000000"/>
      <w:sz w:val="24"/>
      <w:szCs w:val="20"/>
    </w:rPr>
  </w:style>
  <w:style w:type="paragraph" w:styleId="1712" w:customStyle="1">
    <w:name w:val="xl146"/>
    <w:basedOn w:val="7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3" w:customStyle="1">
    <w:name w:val="xl76"/>
    <w:basedOn w:val="78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Black" w:hAnsi="Arial Black" w:eastAsia="Arial Black"/>
      <w:sz w:val="20"/>
      <w:szCs w:val="20"/>
    </w:rPr>
  </w:style>
  <w:style w:type="paragraph" w:styleId="1714" w:customStyle="1">
    <w:name w:val="xl186"/>
    <w:basedOn w:val="7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5" w:customStyle="1">
    <w:name w:val="表格文字"/>
    <w:basedOn w:val="786"/>
    <w:uiPriority w:val="0"/>
    <w:qFormat/>
    <w:pPr>
      <w:jc w:val="center"/>
      <w:tabs>
        <w:tab w:val="left" w:pos="7740" w:leader="none"/>
      </w:tabs>
    </w:pPr>
    <w:rPr>
      <w:rFonts w:ascii="宋体" w:hAnsi="宋体"/>
      <w:sz w:val="24"/>
      <w:szCs w:val="20"/>
    </w:rPr>
  </w:style>
  <w:style w:type="paragraph" w:styleId="1716" w:customStyle="1">
    <w:name w:val="xl213"/>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7" w:customStyle="1">
    <w:name w:val="xl196"/>
    <w:basedOn w:val="7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8" w:customStyle="1">
    <w:name w:val="表格文本"/>
    <w:basedOn w:val="786"/>
    <w:uiPriority w:val="0"/>
    <w:qFormat/>
    <w:pPr>
      <w:jc w:val="left"/>
      <w:tabs>
        <w:tab w:val="decimal" w:pos="0" w:leader="none"/>
      </w:tabs>
    </w:pPr>
    <w:rPr>
      <w:rFonts w:ascii="Arial" w:hAnsi="Arial"/>
      <w:szCs w:val="21"/>
    </w:rPr>
  </w:style>
  <w:style w:type="paragraph" w:styleId="1719" w:customStyle="1">
    <w:name w:val="xl307"/>
    <w:basedOn w:val="7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20" w:customStyle="1">
    <w:name w:val="xl179"/>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1" w:customStyle="1">
    <w:name w:val="tabletext"/>
    <w:basedOn w:val="786"/>
    <w:uiPriority w:val="0"/>
    <w:qFormat/>
    <w:pPr>
      <w:jc w:val="left"/>
      <w:spacing w:before="100" w:beforeAutospacing="1" w:after="100" w:afterAutospacing="1" w:line="284" w:lineRule="atLeast"/>
      <w:widowControl/>
    </w:pPr>
    <w:rPr>
      <w:rFonts w:ascii="宋体" w:hAnsi="宋体" w:cs="宋体"/>
      <w:szCs w:val="21"/>
    </w:rPr>
  </w:style>
  <w:style w:type="paragraph" w:styleId="1722" w:customStyle="1">
    <w:name w:val="xl241"/>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3" w:customStyle="1">
    <w:name w:val="Style First line:  2 ch"/>
    <w:basedOn w:val="786"/>
    <w:uiPriority w:val="0"/>
    <w:qFormat/>
    <w:pPr>
      <w:ind w:firstLine="200"/>
      <w:spacing w:line="440" w:lineRule="exact"/>
    </w:pPr>
    <w:rPr>
      <w:sz w:val="24"/>
    </w:rPr>
  </w:style>
  <w:style w:type="paragraph" w:styleId="1724" w:customStyle="1">
    <w:name w:val="xl160"/>
    <w:basedOn w:val="7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5" w:customStyle="1">
    <w:name w:val="正文４"/>
    <w:basedOn w:val="786"/>
    <w:uiPriority w:val="0"/>
    <w:qFormat/>
    <w:pPr>
      <w:ind w:firstLine="480"/>
      <w:spacing w:line="360" w:lineRule="auto"/>
    </w:pPr>
    <w:rPr>
      <w:sz w:val="24"/>
      <w:szCs w:val="20"/>
    </w:rPr>
  </w:style>
  <w:style w:type="paragraph" w:styleId="1726" w:customStyle="1">
    <w:name w:val="普通(网站)1"/>
    <w:basedOn w:val="786"/>
    <w:uiPriority w:val="0"/>
    <w:qFormat/>
    <w:pPr>
      <w:jc w:val="left"/>
      <w:spacing w:before="100" w:beforeAutospacing="1" w:after="100" w:afterAutospacing="1"/>
      <w:widowControl/>
    </w:pPr>
    <w:rPr>
      <w:rFonts w:ascii="宋体" w:hAnsi="宋体" w:cs="宋体"/>
      <w:color w:val="000000"/>
      <w:sz w:val="24"/>
    </w:rPr>
  </w:style>
  <w:style w:type="paragraph" w:styleId="1727" w:customStyle="1">
    <w:name w:val="图表脚注"/>
    <w:next w:val="817"/>
    <w:uiPriority w:val="0"/>
    <w:qFormat/>
    <w:pPr>
      <w:ind w:left="300" w:hanging="100"/>
      <w:jc w:val="both"/>
    </w:pPr>
    <w:rPr>
      <w:rFonts w:ascii="宋体" w:hAnsi="Times New Roman" w:eastAsia="宋体" w:cs="Times New Roman"/>
      <w:sz w:val="18"/>
      <w:lang w:val="en-US" w:eastAsia="zh-CN" w:bidi="ar-SA"/>
    </w:rPr>
  </w:style>
  <w:style w:type="paragraph" w:styleId="1728" w:customStyle="1">
    <w:name w:val="列出段落1"/>
    <w:basedOn w:val="786"/>
    <w:uiPriority w:val="0"/>
    <w:qFormat/>
    <w:pPr>
      <w:ind w:firstLine="420"/>
    </w:pPr>
  </w:style>
  <w:style w:type="paragraph" w:styleId="1729" w:customStyle="1">
    <w:name w:val="无标题条"/>
    <w:next w:val="817"/>
    <w:uiPriority w:val="0"/>
    <w:qFormat/>
    <w:pPr>
      <w:jc w:val="both"/>
    </w:pPr>
    <w:rPr>
      <w:rFonts w:ascii="Times New Roman" w:hAnsi="Times New Roman" w:eastAsia="宋体" w:cs="Times New Roman"/>
      <w:sz w:val="21"/>
      <w:lang w:val="en-US" w:eastAsia="zh-CN" w:bidi="ar-SA"/>
    </w:rPr>
  </w:style>
  <w:style w:type="paragraph" w:styleId="1730" w:customStyle="1">
    <w:name w:val="xl177"/>
    <w:basedOn w:val="786"/>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1" w:customStyle="1">
    <w:name w:val="注示头"/>
    <w:basedOn w:val="786"/>
    <w:uiPriority w:val="0"/>
    <w:qFormat/>
    <w:pPr>
      <w:pBdr>
        <w:top w:val="single" w:color="000000" w:sz="4" w:space="1"/>
      </w:pBdr>
    </w:pPr>
    <w:rPr>
      <w:rFonts w:ascii="Arial" w:hAnsi="Arial" w:eastAsia="黑体"/>
      <w:sz w:val="18"/>
      <w:szCs w:val="20"/>
    </w:rPr>
  </w:style>
  <w:style w:type="paragraph" w:styleId="1732" w:customStyle="1">
    <w:name w:val="xl204"/>
    <w:basedOn w:val="7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3"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734" w:customStyle="1">
    <w:name w:val="xl25"/>
    <w:basedOn w:val="786"/>
    <w:uiPriority w:val="0"/>
    <w:qFormat/>
    <w:pPr>
      <w:jc w:val="center"/>
      <w:spacing w:before="100" w:beforeAutospacing="1" w:after="100" w:afterAutospacing="1"/>
      <w:shd w:val="clear" w:color="auto" w:fill="c0c0c0"/>
      <w:widowControl/>
    </w:pPr>
    <w:rPr>
      <w:rFonts w:ascii="Tahoma" w:hAnsi="Tahoma" w:eastAsia="Arial Black" w:cs="Tahoma"/>
      <w:b/>
      <w:bCs/>
      <w:sz w:val="16"/>
      <w:szCs w:val="16"/>
    </w:rPr>
  </w:style>
  <w:style w:type="paragraph" w:styleId="1735" w:customStyle="1">
    <w:name w:val="xl238"/>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6" w:customStyle="1">
    <w:name w:val="xl52"/>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Black" w:hAnsi="Arial Black" w:eastAsia="Arial Black"/>
      <w:color w:val="000000"/>
      <w:sz w:val="20"/>
      <w:szCs w:val="20"/>
    </w:rPr>
  </w:style>
  <w:style w:type="paragraph" w:styleId="1737" w:customStyle="1">
    <w:name w:val="DLP3.4.4"/>
    <w:basedOn w:val="786"/>
    <w:uiPriority w:val="0"/>
    <w:qFormat/>
    <w:pPr>
      <w:ind w:left="1069" w:hanging="709"/>
      <w:keepLines/>
      <w:keepNext/>
      <w:spacing w:before="260" w:after="260" w:line="416" w:lineRule="auto"/>
      <w:tabs>
        <w:tab w:val="left" w:pos="1069" w:leader="none"/>
      </w:tabs>
      <w:outlineLvl w:val="2"/>
    </w:pPr>
    <w:rPr>
      <w:b/>
      <w:sz w:val="30"/>
    </w:rPr>
  </w:style>
  <w:style w:type="paragraph" w:styleId="1738"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739" w:customStyle="1">
    <w:name w:val="纯文本1"/>
    <w:basedOn w:val="786"/>
    <w:uiPriority w:val="0"/>
    <w:qFormat/>
    <w:rPr>
      <w:rFonts w:ascii="宋体" w:hAnsi="Courier New"/>
      <w:szCs w:val="21"/>
    </w:rPr>
  </w:style>
  <w:style w:type="paragraph" w:styleId="1740" w:customStyle="1">
    <w:name w:val="列出段落2"/>
    <w:basedOn w:val="786"/>
    <w:uiPriority w:val="0"/>
    <w:qFormat/>
    <w:pPr>
      <w:ind w:firstLine="420"/>
    </w:pPr>
    <w:rPr>
      <w:rFonts w:ascii="Calibri" w:hAnsi="Calibri" w:eastAsia="方正仿宋_GB2312"/>
      <w:sz w:val="24"/>
      <w:szCs w:val="22"/>
    </w:rPr>
  </w:style>
  <w:style w:type="paragraph" w:styleId="1741" w:customStyle="1">
    <w:name w:val="图5"/>
    <w:basedOn w:val="786"/>
    <w:uiPriority w:val="0"/>
    <w:qFormat/>
    <w:pPr>
      <w:jc w:val="center"/>
      <w:spacing w:line="220" w:lineRule="exact"/>
    </w:pPr>
    <w:rPr>
      <w:rFonts w:ascii="方正仿宋_GB2312" w:eastAsia="方正仿宋_GB2312"/>
      <w:szCs w:val="20"/>
    </w:rPr>
  </w:style>
  <w:style w:type="paragraph" w:styleId="1742"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743" w:customStyle="1">
    <w:name w:val="xl70"/>
    <w:basedOn w:val="78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Black"/>
      <w:sz w:val="20"/>
      <w:szCs w:val="20"/>
    </w:rPr>
  </w:style>
  <w:style w:type="paragraph" w:styleId="1744" w:customStyle="1">
    <w:name w:val="xl161"/>
    <w:basedOn w:val="7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5" w:customStyle="1">
    <w:name w:val="正文缩进2"/>
    <w:basedOn w:val="786"/>
    <w:uiPriority w:val="0"/>
    <w:qFormat/>
    <w:pPr>
      <w:ind w:firstLine="420"/>
    </w:pPr>
    <w:rPr>
      <w:szCs w:val="20"/>
    </w:rPr>
  </w:style>
  <w:style w:type="paragraph" w:styleId="1746" w:customStyle="1">
    <w:name w:val="xl176"/>
    <w:basedOn w:val="786"/>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7" w:customStyle="1">
    <w:name w:val="xl151"/>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8" w:customStyle="1">
    <w:name w:val="xl152"/>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9" w:customStyle="1">
    <w:name w:val="xl62"/>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Black" w:hAnsi="Arial Black" w:eastAsia="Arial Black"/>
      <w:sz w:val="20"/>
      <w:szCs w:val="20"/>
    </w:rPr>
  </w:style>
  <w:style w:type="paragraph" w:styleId="1750" w:customStyle="1">
    <w:name w:val="xl233"/>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1" w:customStyle="1">
    <w:name w:val="xl266"/>
    <w:basedOn w:val="7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2" w:customStyle="1">
    <w:name w:val="Heading 1 前言"/>
    <w:next w:val="786"/>
    <w:uiPriority w:val="0"/>
    <w:qFormat/>
    <w:pPr>
      <w:jc w:val="center"/>
    </w:pPr>
    <w:rPr>
      <w:rFonts w:ascii="黑体" w:hAnsi="黑体" w:eastAsia="黑体" w:cs="Times New Roman"/>
      <w:b/>
      <w:bCs/>
      <w:sz w:val="32"/>
      <w:lang w:val="en-US" w:eastAsia="zh-CN" w:bidi="ar-SA"/>
    </w:rPr>
  </w:style>
  <w:style w:type="paragraph" w:styleId="1753" w:customStyle="1">
    <w:name w:val="xl286"/>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4" w:customStyle="1">
    <w:name w:val="xl74"/>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Black" w:cs="Arial"/>
      <w:sz w:val="20"/>
      <w:szCs w:val="20"/>
    </w:rPr>
  </w:style>
  <w:style w:type="paragraph" w:styleId="1755" w:customStyle="1">
    <w:name w:val="列表1"/>
    <w:basedOn w:val="786"/>
    <w:uiPriority w:val="0"/>
    <w:qFormat/>
    <w:pPr>
      <w:ind w:left="200" w:hanging="200"/>
    </w:pPr>
  </w:style>
  <w:style w:type="paragraph" w:styleId="1756" w:customStyle="1">
    <w:name w:val="xl289"/>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7" w:customStyle="1">
    <w:name w:val="xl268"/>
    <w:basedOn w:val="7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8" w:customStyle="1">
    <w:name w:val="Char1 Char Char Char11"/>
    <w:basedOn w:val="786"/>
    <w:uiPriority w:val="0"/>
    <w:qFormat/>
    <w:rPr>
      <w:rFonts w:ascii="Tahoma" w:hAnsi="Tahoma"/>
      <w:sz w:val="24"/>
      <w:szCs w:val="20"/>
    </w:rPr>
  </w:style>
  <w:style w:type="paragraph" w:styleId="1759" w:customStyle="1">
    <w:name w:val="xl308"/>
    <w:basedOn w:val="786"/>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60" w:customStyle="1">
    <w:name w:val="日期1"/>
    <w:basedOn w:val="786"/>
    <w:next w:val="786"/>
    <w:uiPriority w:val="0"/>
    <w:qFormat/>
    <w:pPr>
      <w:jc w:val="right"/>
      <w:spacing w:line="312" w:lineRule="atLeast"/>
    </w:pPr>
    <w:rPr>
      <w:rFonts w:ascii="黑体" w:eastAsia="黑体"/>
      <w:b/>
      <w:sz w:val="32"/>
      <w:szCs w:val="20"/>
    </w:rPr>
  </w:style>
  <w:style w:type="paragraph" w:styleId="1761" w:customStyle="1">
    <w:name w:val="xl317"/>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62" w:customStyle="1">
    <w:name w:val="Char"/>
    <w:basedOn w:val="786"/>
    <w:uiPriority w:val="99"/>
    <w:qFormat/>
    <w:pPr>
      <w:spacing w:line="360" w:lineRule="auto"/>
    </w:pPr>
    <w:rPr>
      <w:sz w:val="24"/>
      <w:szCs w:val="20"/>
    </w:rPr>
  </w:style>
  <w:style w:type="paragraph" w:styleId="1763" w:customStyle="1">
    <w:name w:val="文档结构图1"/>
    <w:basedOn w:val="786"/>
    <w:uiPriority w:val="0"/>
    <w:qFormat/>
    <w:rPr>
      <w:rFonts w:ascii="宋体"/>
      <w:sz w:val="18"/>
      <w:szCs w:val="18"/>
    </w:rPr>
  </w:style>
  <w:style w:type="paragraph" w:styleId="1764" w:customStyle="1">
    <w:name w:val="表格正文"/>
    <w:basedOn w:val="786"/>
    <w:uiPriority w:val="0"/>
    <w:qFormat/>
    <w:pPr>
      <w:jc w:val="center"/>
    </w:pPr>
    <w:rPr>
      <w:rFonts w:eastAsia="方正仿宋_GB2312"/>
    </w:rPr>
  </w:style>
  <w:style w:type="paragraph" w:styleId="1765" w:customStyle="1">
    <w:name w:val="xl54"/>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Black" w:hAnsi="Arial Black" w:eastAsia="Arial Black"/>
      <w:color w:val="000000"/>
      <w:sz w:val="20"/>
      <w:szCs w:val="20"/>
    </w:rPr>
  </w:style>
  <w:style w:type="paragraph" w:styleId="1766" w:customStyle="1">
    <w:name w:val="xl205"/>
    <w:basedOn w:val="78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67" w:customStyle="1">
    <w:name w:val="xl305"/>
    <w:basedOn w:val="7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68" w:customStyle="1">
    <w:name w:val="Birdseed"/>
    <w:basedOn w:val="786"/>
    <w:uiPriority w:val="0"/>
    <w:qFormat/>
    <w:pPr>
      <w:jc w:val="left"/>
      <w:widowControl/>
    </w:pPr>
    <w:rPr>
      <w:rFonts w:ascii="Palatino Linotype" w:hAnsi="Palatino Linotype"/>
      <w:sz w:val="18"/>
      <w:szCs w:val="20"/>
    </w:rPr>
  </w:style>
  <w:style w:type="paragraph" w:styleId="1769" w:customStyle="1">
    <w:name w:val="TOC 91"/>
    <w:basedOn w:val="786"/>
    <w:next w:val="786"/>
    <w:uiPriority w:val="39"/>
    <w:qFormat/>
    <w:pPr>
      <w:ind w:left="3360"/>
    </w:pPr>
    <w:rPr>
      <w:rFonts w:ascii="Calibri" w:hAnsi="Calibri"/>
      <w:szCs w:val="22"/>
    </w:rPr>
  </w:style>
  <w:style w:type="paragraph" w:styleId="1770" w:customStyle="1">
    <w:name w:val="xl249"/>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1" w:customStyle="1">
    <w:name w:val="xl65"/>
    <w:basedOn w:val="78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Black"/>
      <w:sz w:val="20"/>
      <w:szCs w:val="20"/>
    </w:rPr>
  </w:style>
  <w:style w:type="paragraph" w:styleId="1772" w:customStyle="1">
    <w:name w:val="xl158"/>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3" w:customStyle="1">
    <w:name w:val="正文--表格内正文"/>
    <w:basedOn w:val="786"/>
    <w:uiPriority w:val="0"/>
    <w:qFormat/>
    <w:pPr>
      <w:jc w:val="center"/>
      <w:spacing w:line="0" w:lineRule="atLeast"/>
    </w:pPr>
    <w:rPr>
      <w:rFonts w:ascii="宋体" w:hAnsi="宋体"/>
      <w:sz w:val="24"/>
    </w:rPr>
  </w:style>
  <w:style w:type="paragraph" w:styleId="1774" w:customStyle="1">
    <w:name w:val="xl265"/>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5" w:customStyle="1">
    <w:name w:val="样式 行距: 1.5 倍行距"/>
    <w:basedOn w:val="786"/>
    <w:uiPriority w:val="0"/>
    <w:qFormat/>
    <w:pPr>
      <w:spacing w:line="360" w:lineRule="auto"/>
    </w:pPr>
    <w:rPr>
      <w:rFonts w:ascii="宋体" w:hAnsi="宋体"/>
      <w:bCs/>
      <w:sz w:val="28"/>
      <w:szCs w:val="20"/>
    </w:rPr>
  </w:style>
  <w:style w:type="paragraph" w:styleId="1776" w:customStyle="1">
    <w:name w:val="正文首行缩进2"/>
    <w:basedOn w:val="786"/>
    <w:uiPriority w:val="0"/>
    <w:qFormat/>
    <w:pPr>
      <w:ind w:firstLine="420"/>
      <w:spacing w:line="360" w:lineRule="auto"/>
    </w:pPr>
    <w:rPr>
      <w:rFonts w:ascii="Arial" w:hAnsi="Arial"/>
      <w:sz w:val="20"/>
      <w:szCs w:val="21"/>
    </w:rPr>
  </w:style>
  <w:style w:type="paragraph" w:styleId="1777" w:customStyle="1">
    <w:name w:val="Table Paragraph"/>
    <w:basedOn w:val="786"/>
    <w:uiPriority w:val="0"/>
    <w:qFormat/>
    <w:pPr>
      <w:jc w:val="left"/>
    </w:pPr>
    <w:rPr>
      <w:rFonts w:ascii="Calibri" w:hAnsi="Calibri" w:cs="黑体"/>
      <w:sz w:val="22"/>
      <w:szCs w:val="22"/>
      <w:lang w:eastAsia="en-US"/>
    </w:rPr>
  </w:style>
  <w:style w:type="paragraph" w:styleId="1778" w:customStyle="1">
    <w:name w:val="列出段落4"/>
    <w:basedOn w:val="786"/>
    <w:uiPriority w:val="0"/>
    <w:qFormat/>
    <w:pPr>
      <w:ind w:firstLine="420"/>
    </w:pPr>
    <w:rPr>
      <w:rFonts w:ascii="Calibri" w:hAnsi="Calibri"/>
      <w:szCs w:val="22"/>
    </w:rPr>
  </w:style>
  <w:style w:type="paragraph" w:styleId="1779" w:customStyle="1">
    <w:name w:val="其他发布部门"/>
    <w:basedOn w:val="1780"/>
    <w:uiPriority w:val="0"/>
    <w:qFormat/>
    <w:pPr>
      <w:spacing w:line="0" w:lineRule="atLeast"/>
      <w:framePr w:wrap="around"/>
    </w:pPr>
    <w:rPr>
      <w:rFonts w:ascii="黑体" w:eastAsia="黑体"/>
      <w:b w:val="0"/>
    </w:rPr>
  </w:style>
  <w:style w:type="paragraph" w:styleId="1780" w:customStyle="1">
    <w:name w:val="发布部门"/>
    <w:next w:val="817"/>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1781" w:customStyle="1">
    <w:name w:val="xl103"/>
    <w:basedOn w:val="78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82" w:customStyle="1">
    <w:name w:val="二级无标题条"/>
    <w:basedOn w:val="786"/>
    <w:uiPriority w:val="0"/>
    <w:qFormat/>
    <w:pPr>
      <w:ind w:hanging="420"/>
    </w:pPr>
  </w:style>
  <w:style w:type="paragraph" w:styleId="1783" w:customStyle="1">
    <w:name w:val="表格文字1"/>
    <w:basedOn w:val="786"/>
    <w:uiPriority w:val="0"/>
    <w:qFormat/>
    <w:pPr>
      <w:jc w:val="center"/>
    </w:pPr>
    <w:rPr>
      <w:rFonts w:ascii="宋体" w:hAnsi="宋体"/>
      <w:szCs w:val="21"/>
      <w:shd w:val="clear" w:color="auto" w:fill="ffffff"/>
    </w:rPr>
  </w:style>
  <w:style w:type="paragraph" w:styleId="1784" w:customStyle="1">
    <w:name w:val="xl165"/>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5" w:customStyle="1">
    <w:name w:val="xl316"/>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86" w:customStyle="1">
    <w:name w:val="正文文本缩进2"/>
    <w:basedOn w:val="786"/>
    <w:uiPriority w:val="0"/>
    <w:qFormat/>
    <w:pPr>
      <w:ind w:firstLine="645"/>
    </w:pPr>
    <w:rPr>
      <w:rFonts w:ascii="方正楷体_GB2312" w:eastAsia="方正楷体_GB2312"/>
      <w:sz w:val="32"/>
      <w:szCs w:val="20"/>
    </w:rPr>
  </w:style>
  <w:style w:type="paragraph" w:styleId="1787" w:customStyle="1">
    <w:name w:val="xl223"/>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8"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789" w:customStyle="1">
    <w:name w:val="xl311"/>
    <w:basedOn w:val="7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0" w:customStyle="1">
    <w:name w:val="xl144"/>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1" w:customStyle="1">
    <w:name w:val="一级无标题条"/>
    <w:basedOn w:val="786"/>
    <w:uiPriority w:val="0"/>
    <w:qFormat/>
    <w:pPr>
      <w:ind w:left="3420" w:hanging="420"/>
    </w:pPr>
  </w:style>
  <w:style w:type="paragraph" w:styleId="1792" w:customStyle="1">
    <w:name w:val="xl273"/>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3" w:customStyle="1">
    <w:name w:val="_Style 6"/>
    <w:basedOn w:val="786"/>
    <w:uiPriority w:val="34"/>
    <w:qFormat/>
    <w:pPr>
      <w:ind w:firstLine="420"/>
    </w:pPr>
  </w:style>
  <w:style w:type="paragraph" w:styleId="1794" w:customStyle="1">
    <w:name w:val="列出段落12"/>
    <w:basedOn w:val="786"/>
    <w:uiPriority w:val="0"/>
    <w:qFormat/>
    <w:pPr>
      <w:ind w:firstLine="420"/>
    </w:pPr>
  </w:style>
  <w:style w:type="paragraph" w:styleId="1795" w:customStyle="1">
    <w:name w:val="样式 首行缩进:  0 字符"/>
    <w:basedOn w:val="786"/>
    <w:uiPriority w:val="0"/>
    <w:qFormat/>
    <w:pPr>
      <w:ind w:firstLine="200"/>
      <w:spacing w:line="360" w:lineRule="auto"/>
    </w:pPr>
    <w:rPr>
      <w:rFonts w:cs="宋体"/>
      <w:sz w:val="24"/>
      <w:szCs w:val="20"/>
    </w:rPr>
  </w:style>
  <w:style w:type="paragraph" w:styleId="1796" w:customStyle="1">
    <w:name w:val="xl137"/>
    <w:basedOn w:val="786"/>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797" w:customStyle="1">
    <w:name w:val="xl105"/>
    <w:basedOn w:val="78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98" w:customStyle="1">
    <w:name w:val="xl178"/>
    <w:basedOn w:val="786"/>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9" w:customStyle="1">
    <w:name w:val="xl139"/>
    <w:basedOn w:val="786"/>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800" w:customStyle="1">
    <w:name w:val="xl107"/>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01" w:customStyle="1">
    <w:name w:val="正文段"/>
    <w:basedOn w:val="786"/>
    <w:uiPriority w:val="0"/>
    <w:qFormat/>
    <w:pPr>
      <w:ind w:firstLine="454"/>
      <w:spacing w:after="240" w:line="360" w:lineRule="atLeast"/>
      <w:widowControl/>
    </w:pPr>
    <w:rPr>
      <w:rFonts w:ascii="宋体"/>
      <w:sz w:val="24"/>
      <w:szCs w:val="20"/>
    </w:rPr>
  </w:style>
  <w:style w:type="paragraph" w:styleId="1802" w:customStyle="1">
    <w:name w:val="xl224"/>
    <w:basedOn w:val="7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3" w:customStyle="1">
    <w:name w:val="xl140"/>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04" w:customStyle="1">
    <w:name w:val="xl108"/>
    <w:basedOn w:val="7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05" w:customStyle="1">
    <w:name w:val="文档正文"/>
    <w:basedOn w:val="786"/>
    <w:uiPriority w:val="99"/>
    <w:qFormat/>
    <w:pPr>
      <w:ind w:firstLine="567"/>
      <w:spacing w:line="312" w:lineRule="atLeast"/>
    </w:pPr>
    <w:rPr>
      <w:rFonts w:ascii="方正仿宋简体" w:eastAsia="方正仿宋简体"/>
      <w:sz w:val="28"/>
      <w:szCs w:val="20"/>
    </w:rPr>
  </w:style>
  <w:style w:type="paragraph" w:styleId="1806" w:customStyle="1">
    <w:name w:val="Char Char 字元 字元 字元 Char Char Char Char"/>
    <w:basedOn w:val="786"/>
    <w:uiPriority w:val="99"/>
    <w:qFormat/>
    <w:pPr>
      <w:spacing w:line="360" w:lineRule="auto"/>
    </w:pPr>
    <w:rPr>
      <w:rFonts w:hint="eastAsia"/>
    </w:rPr>
  </w:style>
  <w:style w:type="paragraph" w:styleId="1807" w:customStyle="1">
    <w:name w:val="xl218"/>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8" w:customStyle="1">
    <w:name w:val="xl141"/>
    <w:basedOn w:val="786"/>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09" w:customStyle="1">
    <w:name w:val="xl109"/>
    <w:basedOn w:val="78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10" w:customStyle="1">
    <w:name w:val="xl78"/>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11" w:customStyle="1">
    <w:name w:val="xl111"/>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12" w:customStyle="1">
    <w:name w:val="xl79"/>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13" w:customStyle="1">
    <w:name w:val="xl112"/>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4" w:customStyle="1">
    <w:name w:val="xl80"/>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15" w:customStyle="1">
    <w:name w:val="xl113"/>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6" w:customStyle="1">
    <w:name w:val="xl81"/>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17" w:customStyle="1">
    <w:name w:val="xl208"/>
    <w:basedOn w:val="7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8" w:customStyle="1">
    <w:name w:val="技术方案正文样式"/>
    <w:basedOn w:val="786"/>
    <w:uiPriority w:val="0"/>
    <w:qFormat/>
    <w:pPr>
      <w:ind w:firstLine="480"/>
      <w:spacing w:line="400" w:lineRule="exact"/>
    </w:pPr>
    <w:rPr>
      <w:rFonts w:ascii="宋体" w:hAnsi="宋体" w:cs="宋体"/>
      <w:sz w:val="24"/>
      <w:szCs w:val="21"/>
    </w:rPr>
  </w:style>
  <w:style w:type="paragraph" w:styleId="1819" w:customStyle="1">
    <w:name w:val="xl114"/>
    <w:basedOn w:val="78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820" w:customStyle="1">
    <w:name w:val="xl82"/>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21" w:customStyle="1">
    <w:name w:val="xl231"/>
    <w:basedOn w:val="78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22" w:customStyle="1">
    <w:name w:val="xl115"/>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3" w:customStyle="1">
    <w:name w:val="xl83"/>
    <w:basedOn w:val="786"/>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24" w:customStyle="1">
    <w:name w:val="xl240"/>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5" w:customStyle="1">
    <w:name w:val="xl116"/>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6" w:customStyle="1">
    <w:name w:val="xl84"/>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27" w:customStyle="1">
    <w:name w:val="xl232"/>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8" w:customStyle="1">
    <w:name w:val="xl117"/>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29" w:customStyle="1">
    <w:name w:val="xl85"/>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30" w:customStyle="1">
    <w:name w:val="xl185"/>
    <w:basedOn w:val="7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1" w:customStyle="1">
    <w:name w:val="Char Char2 Char"/>
    <w:basedOn w:val="786"/>
    <w:uiPriority w:val="0"/>
    <w:qFormat/>
    <w:pPr>
      <w:ind w:left="390" w:hanging="390"/>
      <w:keepLines/>
      <w:keepNext/>
      <w:pageBreakBefore/>
      <w:tabs>
        <w:tab w:val="left" w:pos="390" w:leader="none"/>
      </w:tabs>
    </w:pPr>
    <w:rPr>
      <w:szCs w:val="20"/>
    </w:rPr>
  </w:style>
  <w:style w:type="paragraph" w:styleId="1832" w:customStyle="1">
    <w:name w:val="xl118"/>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33" w:customStyle="1">
    <w:name w:val="xl86"/>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34" w:customStyle="1">
    <w:name w:val="xl275"/>
    <w:basedOn w:val="7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5" w:customStyle="1">
    <w:name w:val="xl119"/>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36" w:customStyle="1">
    <w:name w:val="xl87"/>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37" w:customStyle="1">
    <w:name w:val="xl212"/>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8" w:customStyle="1">
    <w:name w:val="样式 首行缩进:  2.25 字符"/>
    <w:basedOn w:val="786"/>
    <w:uiPriority w:val="0"/>
    <w:qFormat/>
    <w:pPr>
      <w:ind w:firstLine="225"/>
      <w:spacing w:line="360" w:lineRule="auto"/>
    </w:pPr>
    <w:rPr>
      <w:rFonts w:cs="宋体"/>
      <w:sz w:val="24"/>
      <w:szCs w:val="20"/>
    </w:rPr>
  </w:style>
  <w:style w:type="paragraph" w:styleId="1839" w:customStyle="1">
    <w:name w:val="xl120"/>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0" w:customStyle="1">
    <w:name w:val="xl88"/>
    <w:basedOn w:val="786"/>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41" w:customStyle="1">
    <w:name w:val="xl251"/>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2" w:customStyle="1">
    <w:name w:val="xl121"/>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43" w:customStyle="1">
    <w:name w:val="xl89"/>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4" w:customStyle="1">
    <w:name w:val="一级标题"/>
    <w:basedOn w:val="787"/>
    <w:uiPriority w:val="0"/>
    <w:qFormat/>
    <w:pPr>
      <w:jc w:val="center"/>
      <w:keepNext w:val="0"/>
      <w:spacing w:line="360" w:lineRule="auto"/>
    </w:pPr>
    <w:rPr>
      <w:rFonts w:ascii="宋体" w:hAnsi="宋体" w:eastAsia="宋体"/>
      <w:b/>
      <w:sz w:val="32"/>
      <w:szCs w:val="28"/>
    </w:rPr>
  </w:style>
  <w:style w:type="paragraph" w:styleId="1845" w:customStyle="1">
    <w:name w:val="xl122"/>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6" w:customStyle="1">
    <w:name w:val="xl90"/>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47" w:customStyle="1">
    <w:name w:val="二级标题"/>
    <w:basedOn w:val="788"/>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848" w:customStyle="1">
    <w:name w:val="xl123"/>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49" w:customStyle="1">
    <w:name w:val="xl91"/>
    <w:basedOn w:val="7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0" w:customStyle="1">
    <w:name w:val="04-标书-标题4"/>
    <w:basedOn w:val="786"/>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851" w:customStyle="1">
    <w:name w:val="xl124"/>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2" w:customStyle="1">
    <w:name w:val="xl92"/>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53" w:customStyle="1">
    <w:name w:val="xl125"/>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54" w:customStyle="1">
    <w:name w:val="xl93"/>
    <w:basedOn w:val="7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5" w:customStyle="1">
    <w:name w:val="xl126"/>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56" w:customStyle="1">
    <w:name w:val="xl94"/>
    <w:basedOn w:val="786"/>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57" w:customStyle="1">
    <w:name w:val="xl127"/>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58" w:customStyle="1">
    <w:name w:val="xl95"/>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59" w:customStyle="1">
    <w:name w:val="xl128"/>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0" w:customStyle="1">
    <w:name w:val="xl96"/>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1" w:customStyle="1">
    <w:name w:val="xl129"/>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2" w:customStyle="1">
    <w:name w:val="xl97"/>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3" w:customStyle="1">
    <w:name w:val="缺省文本"/>
    <w:basedOn w:val="786"/>
    <w:uiPriority w:val="0"/>
    <w:qFormat/>
    <w:pPr>
      <w:ind w:firstLine="200"/>
      <w:jc w:val="left"/>
      <w:spacing w:line="360" w:lineRule="auto"/>
    </w:pPr>
    <w:rPr>
      <w:sz w:val="24"/>
    </w:rPr>
  </w:style>
  <w:style w:type="paragraph" w:styleId="1864" w:customStyle="1">
    <w:name w:val="xl130"/>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65" w:customStyle="1">
    <w:name w:val="xl98"/>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6" w:customStyle="1">
    <w:name w:val="reader-word-layer"/>
    <w:basedOn w:val="786"/>
    <w:uiPriority w:val="0"/>
    <w:qFormat/>
    <w:pPr>
      <w:jc w:val="left"/>
      <w:spacing w:before="100" w:beforeAutospacing="1" w:after="100" w:afterAutospacing="1"/>
      <w:widowControl/>
    </w:pPr>
    <w:rPr>
      <w:rFonts w:ascii="宋体" w:hAnsi="宋体" w:cs="宋体"/>
      <w:sz w:val="24"/>
    </w:rPr>
  </w:style>
  <w:style w:type="paragraph" w:styleId="1867" w:customStyle="1">
    <w:name w:val="xl131"/>
    <w:basedOn w:val="786"/>
    <w:uiPriority w:val="0"/>
    <w:qFormat/>
    <w:pPr>
      <w:jc w:val="left"/>
      <w:spacing w:before="100" w:beforeAutospacing="1" w:after="100" w:afterAutospacing="1"/>
      <w:widowControl/>
    </w:pPr>
    <w:rPr>
      <w:rFonts w:ascii="宋体" w:hAnsi="宋体" w:cs="宋体"/>
      <w:sz w:val="24"/>
    </w:rPr>
  </w:style>
  <w:style w:type="paragraph" w:styleId="1868" w:customStyle="1">
    <w:name w:val="xl99"/>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9" w:customStyle="1">
    <w:name w:val="xl132"/>
    <w:basedOn w:val="7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0" w:customStyle="1">
    <w:name w:val="xl100"/>
    <w:basedOn w:val="78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71" w:customStyle="1">
    <w:name w:val="xl133"/>
    <w:basedOn w:val="786"/>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872" w:customStyle="1">
    <w:name w:val="xl101"/>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3" w:customStyle="1">
    <w:name w:val="正文 首行缩进:  2 字符 Char"/>
    <w:basedOn w:val="786"/>
    <w:uiPriority w:val="0"/>
    <w:qFormat/>
    <w:pPr>
      <w:ind w:firstLine="480"/>
      <w:spacing w:line="360" w:lineRule="auto"/>
    </w:pPr>
    <w:rPr>
      <w:rFonts w:cs="宋体"/>
      <w:sz w:val="24"/>
      <w:szCs w:val="20"/>
    </w:rPr>
  </w:style>
  <w:style w:type="paragraph" w:styleId="1874" w:customStyle="1">
    <w:name w:val="xl134"/>
    <w:basedOn w:val="786"/>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75" w:customStyle="1">
    <w:name w:val="xl102"/>
    <w:basedOn w:val="78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76" w:customStyle="1">
    <w:name w:val="xl136"/>
    <w:basedOn w:val="786"/>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77" w:customStyle="1">
    <w:name w:val="xl104"/>
    <w:basedOn w:val="78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78" w:customStyle="1">
    <w:name w:val="xl248"/>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9" w:customStyle="1">
    <w:name w:val="xl138"/>
    <w:basedOn w:val="786"/>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80" w:customStyle="1">
    <w:name w:val="xl106"/>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1" w:customStyle="1">
    <w:name w:val="xl175"/>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2" w:customStyle="1">
    <w:name w:val="_Style 1"/>
    <w:basedOn w:val="786"/>
    <w:uiPriority w:val="99"/>
    <w:qFormat/>
    <w:pPr>
      <w:ind w:firstLine="420"/>
      <w:jc w:val="left"/>
      <w:spacing w:line="400" w:lineRule="exact"/>
    </w:pPr>
    <w:rPr>
      <w:rFonts w:ascii="Calibri" w:hAnsi="Calibri" w:eastAsia="方正仿宋_GB2312"/>
      <w:sz w:val="24"/>
      <w:szCs w:val="22"/>
    </w:rPr>
  </w:style>
  <w:style w:type="paragraph" w:styleId="1883" w:customStyle="1">
    <w:name w:val="xl110"/>
    <w:basedOn w:val="7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4" w:customStyle="1">
    <w:name w:val="xl283"/>
    <w:basedOn w:val="7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5" w:customStyle="1">
    <w:name w:val="xl135"/>
    <w:basedOn w:val="786"/>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86" w:customStyle="1">
    <w:name w:val="xl188"/>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7"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1888" w:customStyle="1">
    <w:name w:val="表头"/>
    <w:basedOn w:val="786"/>
    <w:uiPriority w:val="0"/>
    <w:qFormat/>
    <w:pPr>
      <w:jc w:val="center"/>
      <w:spacing w:line="360" w:lineRule="auto"/>
    </w:pPr>
    <w:rPr>
      <w:rFonts w:ascii="Calibri" w:hAnsi="Calibri" w:cs="宋体"/>
      <w:b/>
      <w:bCs/>
      <w:color w:val="000000"/>
      <w:szCs w:val="20"/>
    </w:rPr>
  </w:style>
  <w:style w:type="paragraph" w:styleId="1889" w:customStyle="1">
    <w:name w:val="样式 标题 2标题 2 Char Char子子系统子系统1子系统2子系统3子系统4子系统11子系统21子系统..."/>
    <w:basedOn w:val="788"/>
    <w:uiPriority w:val="0"/>
    <w:qFormat/>
    <w:pPr>
      <w:ind w:left="786" w:hanging="360"/>
      <w:jc w:val="both"/>
      <w:spacing w:before="0" w:after="0" w:line="240" w:lineRule="auto"/>
      <w:tabs>
        <w:tab w:val="left" w:pos="360" w:leader="none"/>
      </w:tabs>
    </w:pPr>
    <w:rPr>
      <w:rFonts w:ascii="Arial" w:eastAsia="黑体"/>
      <w:sz w:val="30"/>
    </w:rPr>
  </w:style>
  <w:style w:type="paragraph" w:styleId="1890" w:customStyle="1">
    <w:name w:val="居中图片"/>
    <w:basedOn w:val="786"/>
    <w:uiPriority w:val="0"/>
    <w:qFormat/>
    <w:pPr>
      <w:jc w:val="center"/>
    </w:pPr>
    <w:rPr>
      <w:rFonts w:ascii="Calibri" w:hAnsi="Calibri" w:eastAsia="仿宋"/>
      <w:sz w:val="28"/>
      <w:szCs w:val="21"/>
    </w:rPr>
  </w:style>
  <w:style w:type="paragraph" w:styleId="1891" w:customStyle="1">
    <w:name w:val="01-标书-标题1"/>
    <w:next w:val="786"/>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1892"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1893"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1894" w:customStyle="1">
    <w:name w:val="xl304"/>
    <w:basedOn w:val="78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95" w:customStyle="1">
    <w:name w:val="正文文本缩进 32"/>
    <w:basedOn w:val="786"/>
    <w:uiPriority w:val="0"/>
    <w:qFormat/>
    <w:pPr>
      <w:ind w:left="520" w:firstLine="425"/>
      <w:jc w:val="center"/>
    </w:pPr>
    <w:rPr>
      <w:rFonts w:ascii="微软雅黑" w:hAnsi="Arial" w:eastAsia="微软雅黑"/>
      <w:sz w:val="36"/>
      <w:szCs w:val="20"/>
    </w:rPr>
  </w:style>
  <w:style w:type="paragraph" w:styleId="1896" w:customStyle="1">
    <w:name w:val="xl202"/>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7" w:customStyle="1">
    <w:name w:val="正文文本缩进 21"/>
    <w:basedOn w:val="786"/>
    <w:uiPriority w:val="0"/>
    <w:qFormat/>
    <w:pPr>
      <w:ind w:firstLine="560"/>
      <w:spacing w:line="520" w:lineRule="exact"/>
    </w:pPr>
    <w:rPr>
      <w:rFonts w:ascii="方正楷体_GB2312" w:eastAsia="方正楷体_GB2312"/>
      <w:sz w:val="28"/>
      <w:szCs w:val="28"/>
    </w:rPr>
  </w:style>
  <w:style w:type="paragraph" w:styleId="1898" w:customStyle="1">
    <w:name w:val="Char Char3 Char Char Char Char"/>
    <w:basedOn w:val="786"/>
    <w:uiPriority w:val="0"/>
    <w:qFormat/>
    <w:pPr>
      <w:jc w:val="left"/>
      <w:spacing w:after="160" w:line="240" w:lineRule="exact"/>
      <w:widowControl/>
    </w:pPr>
    <w:rPr>
      <w:rFonts w:ascii="Verdana" w:hAnsi="Verdana"/>
      <w:sz w:val="20"/>
      <w:szCs w:val="20"/>
      <w:lang w:eastAsia="en-US"/>
    </w:rPr>
  </w:style>
  <w:style w:type="paragraph" w:styleId="1899" w:customStyle="1">
    <w:name w:val="目录标题"/>
    <w:next w:val="1074"/>
    <w:uiPriority w:val="0"/>
    <w:qFormat/>
    <w:pPr>
      <w:jc w:val="center"/>
      <w:spacing w:before="240" w:after="120"/>
    </w:pPr>
    <w:rPr>
      <w:rFonts w:ascii="Calibri" w:hAnsi="Calibri" w:eastAsia="华文新魏" w:cs="Times New Roman"/>
      <w:sz w:val="44"/>
      <w:szCs w:val="24"/>
      <w:lang w:val="en-US" w:eastAsia="zh-CN" w:bidi="ar-SA"/>
    </w:rPr>
  </w:style>
  <w:style w:type="paragraph" w:styleId="1900" w:customStyle="1">
    <w:name w:val="xl168"/>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1" w:customStyle="1">
    <w:name w:val="封面标准代替信息"/>
    <w:basedOn w:val="1526"/>
    <w:uiPriority w:val="0"/>
    <w:qFormat/>
    <w:pPr>
      <w:spacing w:before="57"/>
      <w:framePr w:wrap="around"/>
    </w:pPr>
    <w:rPr>
      <w:rFonts w:ascii="宋体"/>
      <w:sz w:val="21"/>
    </w:rPr>
  </w:style>
  <w:style w:type="paragraph" w:styleId="1902" w:customStyle="1">
    <w:name w:val="xl245"/>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3" w:customStyle="1">
    <w:name w:val="DT T-Body"/>
    <w:uiPriority w:val="0"/>
    <w:qFormat/>
    <w:pPr>
      <w:spacing w:before="60" w:after="60" w:line="300" w:lineRule="auto"/>
    </w:pPr>
    <w:rPr>
      <w:rFonts w:ascii="Trebuchet MS" w:hAnsi="Trebuchet MS" w:eastAsia="宋体" w:cs="Times New Roman"/>
      <w:szCs w:val="18"/>
      <w:lang w:val="en-GB" w:eastAsia="en-US" w:bidi="ar-SA"/>
    </w:rPr>
  </w:style>
  <w:style w:type="paragraph" w:styleId="1904" w:customStyle="1">
    <w:name w:val="xl254"/>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5" w:customStyle="1">
    <w:name w:val="xl181"/>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6" w:customStyle="1">
    <w:name w:val="xl290"/>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7" w:customStyle="1">
    <w:name w:val="样式 小四 首行缩进:  0.74 厘米"/>
    <w:basedOn w:val="786"/>
    <w:uiPriority w:val="0"/>
    <w:qFormat/>
    <w:pPr>
      <w:ind w:firstLine="420"/>
      <w:spacing w:line="360" w:lineRule="auto"/>
    </w:pPr>
    <w:rPr>
      <w:rFonts w:cs="宋体"/>
      <w:sz w:val="24"/>
      <w:szCs w:val="20"/>
    </w:rPr>
  </w:style>
  <w:style w:type="paragraph" w:styleId="1908" w:customStyle="1">
    <w:name w:val="正文文本缩进 22"/>
    <w:basedOn w:val="786"/>
    <w:uiPriority w:val="0"/>
    <w:qFormat/>
    <w:pPr>
      <w:ind w:firstLine="560"/>
      <w:spacing w:line="520" w:lineRule="exact"/>
    </w:pPr>
    <w:rPr>
      <w:rFonts w:ascii="方正楷体_GB2312" w:eastAsia="方正楷体_GB2312"/>
      <w:sz w:val="28"/>
      <w:szCs w:val="28"/>
    </w:rPr>
  </w:style>
  <w:style w:type="paragraph" w:styleId="1909" w:customStyle="1">
    <w:name w:val="xl260"/>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0" w:customStyle="1">
    <w:name w:val="正文文本缩进 31"/>
    <w:basedOn w:val="786"/>
    <w:uiPriority w:val="0"/>
    <w:qFormat/>
    <w:pPr>
      <w:ind w:left="520" w:firstLine="425"/>
      <w:jc w:val="center"/>
    </w:pPr>
    <w:rPr>
      <w:rFonts w:ascii="微软雅黑" w:hAnsi="Arial" w:eastAsia="微软雅黑"/>
      <w:sz w:val="36"/>
      <w:szCs w:val="20"/>
    </w:rPr>
  </w:style>
  <w:style w:type="paragraph" w:styleId="1911" w:customStyle="1">
    <w:name w:val="DLP正文"/>
    <w:basedOn w:val="786"/>
    <w:uiPriority w:val="0"/>
    <w:qFormat/>
    <w:pPr>
      <w:ind w:firstLine="473"/>
    </w:pPr>
    <w:rPr>
      <w:rFonts w:hAnsi="宋体"/>
      <w:szCs w:val="22"/>
    </w:rPr>
  </w:style>
  <w:style w:type="paragraph" w:styleId="1912" w:customStyle="1">
    <w:name w:val="xl142"/>
    <w:basedOn w:val="7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3" w:customStyle="1">
    <w:name w:val="xl149"/>
    <w:basedOn w:val="7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4"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1915" w:customStyle="1">
    <w:name w:val="xl294"/>
    <w:basedOn w:val="7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6" w:customStyle="1">
    <w:name w:val="xl250"/>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7" w:customStyle="1">
    <w:name w:val="正文图标题"/>
    <w:next w:val="817"/>
    <w:uiPriority w:val="0"/>
    <w:qFormat/>
    <w:pPr>
      <w:jc w:val="center"/>
    </w:pPr>
    <w:rPr>
      <w:rFonts w:ascii="黑体" w:hAnsi="Times New Roman" w:eastAsia="黑体" w:cs="Times New Roman"/>
      <w:sz w:val="21"/>
      <w:lang w:val="en-US" w:eastAsia="zh-CN" w:bidi="ar-SA"/>
    </w:rPr>
  </w:style>
  <w:style w:type="paragraph" w:styleId="1918" w:customStyle="1">
    <w:name w:val="文本块1"/>
    <w:basedOn w:val="786"/>
    <w:uiPriority w:val="0"/>
    <w:qFormat/>
    <w:pPr>
      <w:ind w:left="630" w:right="630"/>
      <w:jc w:val="center"/>
    </w:pPr>
    <w:rPr>
      <w:rFonts w:ascii="宋体"/>
      <w:b/>
      <w:sz w:val="32"/>
    </w:rPr>
  </w:style>
  <w:style w:type="paragraph" w:styleId="1919" w:customStyle="1">
    <w:name w:val="xl277"/>
    <w:basedOn w:val="7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0" w:customStyle="1">
    <w:name w:val="xl263"/>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1" w:customStyle="1">
    <w:name w:val="xl243"/>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2" w:customStyle="1">
    <w:name w:val="xl229"/>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3" w:customStyle="1">
    <w:name w:val="_Style 2"/>
    <w:basedOn w:val="786"/>
    <w:uiPriority w:val="34"/>
    <w:qFormat/>
    <w:pPr>
      <w:ind w:firstLine="420"/>
    </w:pPr>
    <w:rPr>
      <w:rFonts w:ascii="Calibri" w:hAnsi="Calibri"/>
      <w:szCs w:val="22"/>
    </w:rPr>
  </w:style>
  <w:style w:type="paragraph" w:styleId="1924" w:customStyle="1">
    <w:name w:val="xl318"/>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5" w:customStyle="1">
    <w:name w:val="li_正文"/>
    <w:basedOn w:val="786"/>
    <w:uiPriority w:val="0"/>
    <w:qFormat/>
    <w:pPr>
      <w:ind w:firstLine="560"/>
      <w:spacing w:line="360" w:lineRule="auto"/>
    </w:pPr>
    <w:rPr>
      <w:rFonts w:ascii="方正仿宋_GB2312" w:eastAsia="方正仿宋_GB2312"/>
      <w:sz w:val="28"/>
      <w:szCs w:val="28"/>
    </w:rPr>
  </w:style>
  <w:style w:type="paragraph" w:styleId="1926" w:customStyle="1">
    <w:name w:val="xl209"/>
    <w:basedOn w:val="7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7" w:customStyle="1">
    <w:name w:val="xl274"/>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8" w:customStyle="1">
    <w:name w:val="xl272"/>
    <w:basedOn w:val="7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9" w:customStyle="1">
    <w:name w:val="附录表标题"/>
    <w:next w:val="817"/>
    <w:uiPriority w:val="0"/>
    <w:qFormat/>
    <w:pPr>
      <w:jc w:val="center"/>
    </w:pPr>
    <w:rPr>
      <w:rFonts w:ascii="黑体" w:hAnsi="Times New Roman" w:eastAsia="黑体" w:cs="Times New Roman"/>
      <w:sz w:val="21"/>
      <w:lang w:val="en-US" w:eastAsia="zh-CN" w:bidi="ar-SA"/>
    </w:rPr>
  </w:style>
  <w:style w:type="paragraph" w:styleId="1930" w:customStyle="1">
    <w:name w:val="xl148"/>
    <w:basedOn w:val="7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1" w:customStyle="1">
    <w:name w:val="xl155"/>
    <w:basedOn w:val="7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2" w:customStyle="1">
    <w:name w:val="xl210"/>
    <w:basedOn w:val="78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33" w:customStyle="1">
    <w:name w:val="正文缩进1"/>
    <w:basedOn w:val="786"/>
    <w:uiPriority w:val="0"/>
    <w:qFormat/>
    <w:pPr>
      <w:ind w:firstLine="420"/>
    </w:pPr>
    <w:rPr>
      <w:szCs w:val="20"/>
    </w:rPr>
  </w:style>
  <w:style w:type="paragraph" w:styleId="1934" w:customStyle="1">
    <w:name w:val="xl278"/>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5" w:customStyle="1">
    <w:name w:val="TOC 标题12"/>
    <w:basedOn w:val="787"/>
    <w:next w:val="786"/>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936" w:customStyle="1">
    <w:name w:val="xl143"/>
    <w:basedOn w:val="78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7" w:customStyle="1">
    <w:name w:val="xl314"/>
    <w:basedOn w:val="78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38" w:customStyle="1">
    <w:name w:val="Char Char Char"/>
    <w:basedOn w:val="786"/>
    <w:uiPriority w:val="0"/>
    <w:qFormat/>
    <w:pPr>
      <w:ind w:hanging="425"/>
      <w:keepNext/>
      <w:spacing w:before="80" w:after="80"/>
      <w:widowControl/>
      <w:tabs>
        <w:tab w:val="left" w:pos="425" w:leader="none"/>
      </w:tabs>
    </w:pPr>
    <w:rPr>
      <w:rFonts w:ascii="Arial" w:hAnsi="Arial" w:cs="Arial"/>
      <w:sz w:val="20"/>
      <w:szCs w:val="20"/>
    </w:rPr>
  </w:style>
  <w:style w:type="paragraph" w:styleId="1939" w:customStyle="1">
    <w:name w:val="xl230"/>
    <w:basedOn w:val="78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0" w:customStyle="1">
    <w:name w:val="四号正文"/>
    <w:basedOn w:val="786"/>
    <w:uiPriority w:val="0"/>
    <w:qFormat/>
    <w:pPr>
      <w:ind w:firstLine="560"/>
      <w:spacing w:line="360" w:lineRule="auto"/>
    </w:pPr>
    <w:rPr>
      <w:sz w:val="28"/>
      <w:szCs w:val="28"/>
    </w:rPr>
  </w:style>
  <w:style w:type="paragraph" w:styleId="1941" w:customStyle="1">
    <w:name w:val="标题1"/>
    <w:basedOn w:val="786"/>
    <w:next w:val="78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942" w:customStyle="1">
    <w:name w:val="五号字体"/>
    <w:basedOn w:val="786"/>
    <w:uiPriority w:val="0"/>
    <w:qFormat/>
    <w:pPr>
      <w:jc w:val="center"/>
    </w:pPr>
  </w:style>
  <w:style w:type="paragraph" w:styleId="1943"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1944" w:customStyle="1">
    <w:name w:val="msonormal"/>
    <w:basedOn w:val="786"/>
    <w:uiPriority w:val="0"/>
    <w:qFormat/>
    <w:pPr>
      <w:jc w:val="left"/>
      <w:spacing w:before="100" w:beforeAutospacing="1" w:after="100" w:afterAutospacing="1" w:line="360" w:lineRule="auto"/>
      <w:widowControl/>
    </w:pPr>
    <w:rPr>
      <w:rFonts w:ascii="宋体" w:hAnsi="宋体" w:cs="宋体"/>
      <w:sz w:val="24"/>
    </w:rPr>
  </w:style>
  <w:style w:type="paragraph" w:styleId="1945" w:customStyle="1">
    <w:name w:val="简单回函地址"/>
    <w:basedOn w:val="786"/>
    <w:uiPriority w:val="0"/>
    <w:qFormat/>
    <w:pPr>
      <w:tabs>
        <w:tab w:val="left" w:pos="1140" w:leader="none"/>
      </w:tabs>
    </w:pPr>
  </w:style>
  <w:style w:type="paragraph" w:styleId="1946" w:customStyle="1">
    <w:name w:val="TOC 标题111"/>
    <w:basedOn w:val="787"/>
    <w:next w:val="786"/>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947" w:customStyle="1">
    <w:name w:val="Char Char111"/>
    <w:basedOn w:val="786"/>
    <w:uiPriority w:val="99"/>
    <w:qFormat/>
    <w:pPr>
      <w:jc w:val="left"/>
      <w:spacing w:after="160" w:line="240" w:lineRule="exact"/>
      <w:widowControl/>
    </w:pPr>
    <w:rPr>
      <w:rFonts w:ascii="Verdana" w:hAnsi="Verdana"/>
      <w:sz w:val="20"/>
      <w:lang w:eastAsia="en-US"/>
    </w:rPr>
  </w:style>
  <w:style w:type="paragraph" w:styleId="1948" w:customStyle="1">
    <w:name w:val="paragraphindent"/>
    <w:basedOn w:val="786"/>
    <w:uiPriority w:val="0"/>
    <w:qFormat/>
    <w:pPr>
      <w:ind w:firstLine="480"/>
      <w:jc w:val="left"/>
      <w:spacing w:before="100" w:beforeAutospacing="1" w:after="100" w:afterAutospacing="1"/>
      <w:widowControl/>
    </w:pPr>
    <w:rPr>
      <w:rFonts w:ascii="宋体" w:hAnsi="宋体" w:cs="宋体"/>
      <w:sz w:val="24"/>
    </w:rPr>
  </w:style>
  <w:style w:type="paragraph" w:styleId="1949" w:customStyle="1">
    <w:name w:val="助手文本"/>
    <w:basedOn w:val="786"/>
    <w:uiPriority w:val="0"/>
    <w:qFormat/>
    <w:pPr>
      <w:ind w:left="14" w:firstLine="434"/>
      <w:spacing w:line="360" w:lineRule="auto"/>
    </w:pPr>
    <w:rPr>
      <w:rFonts w:ascii="方正楷体_GB2312" w:eastAsia="方正楷体_GB2312"/>
      <w:sz w:val="24"/>
      <w:szCs w:val="20"/>
      <w:u w:val="single"/>
    </w:rPr>
  </w:style>
  <w:style w:type="paragraph" w:styleId="1950" w:customStyle="1">
    <w:name w:val="正文无缩进"/>
    <w:basedOn w:val="786"/>
    <w:uiPriority w:val="0"/>
    <w:qFormat/>
    <w:pPr>
      <w:jc w:val="center"/>
      <w:spacing w:line="300" w:lineRule="auto"/>
    </w:pPr>
    <w:rPr>
      <w:rFonts w:ascii="宋体" w:hAnsi="宋体"/>
      <w:sz w:val="24"/>
    </w:rPr>
  </w:style>
  <w:style w:type="paragraph" w:styleId="1951" w:customStyle="1">
    <w:name w:val="Char Char1 Char Char Char Char Char Char"/>
    <w:basedOn w:val="786"/>
    <w:uiPriority w:val="0"/>
    <w:qFormat/>
    <w:pPr>
      <w:jc w:val="left"/>
      <w:spacing w:after="160" w:line="240" w:lineRule="exact"/>
      <w:widowControl/>
    </w:pPr>
    <w:rPr>
      <w:rFonts w:ascii="Verdana" w:hAnsi="Verdana" w:eastAsia="方正仿宋_GB2312"/>
      <w:sz w:val="24"/>
      <w:szCs w:val="20"/>
      <w:lang w:eastAsia="en-US"/>
    </w:rPr>
  </w:style>
  <w:style w:type="paragraph" w:styleId="1952" w:customStyle="1">
    <w:name w:val="È±Ê¡ÎÄ±¾"/>
    <w:basedOn w:val="786"/>
    <w:uiPriority w:val="0"/>
    <w:qFormat/>
    <w:pPr>
      <w:jc w:val="left"/>
      <w:widowControl/>
    </w:pPr>
    <w:rPr>
      <w:sz w:val="24"/>
      <w:szCs w:val="20"/>
    </w:rPr>
  </w:style>
  <w:style w:type="paragraph" w:styleId="1953" w:customStyle="1">
    <w:name w:val="14_black"/>
    <w:basedOn w:val="786"/>
    <w:uiPriority w:val="0"/>
    <w:qFormat/>
    <w:pPr>
      <w:jc w:val="left"/>
      <w:spacing w:before="100" w:beforeAutospacing="1" w:after="100" w:afterAutospacing="1"/>
      <w:widowControl/>
    </w:pPr>
    <w:rPr>
      <w:rFonts w:ascii="宋体" w:hAnsi="宋体" w:cs="宋体"/>
      <w:color w:val="000000"/>
      <w:sz w:val="23"/>
      <w:szCs w:val="23"/>
    </w:rPr>
  </w:style>
  <w:style w:type="paragraph" w:styleId="1954" w:customStyle="1">
    <w:name w:val="Char Char Char Char"/>
    <w:basedOn w:val="808"/>
    <w:uiPriority w:val="0"/>
    <w:qFormat/>
    <w:pPr>
      <w:ind w:firstLine="454"/>
      <w:jc w:val="left"/>
      <w:shd w:val="clear" w:color="auto" w:fill="000080"/>
      <w:widowControl/>
    </w:pPr>
    <w:rPr>
      <w:rFonts w:ascii="Tahoma" w:hAnsi="Tahoma"/>
      <w:sz w:val="21"/>
      <w:szCs w:val="20"/>
    </w:rPr>
  </w:style>
  <w:style w:type="paragraph" w:styleId="1955"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1956"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1957"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1958" w:customStyle="1">
    <w:name w:val="四级无标题条"/>
    <w:basedOn w:val="786"/>
    <w:uiPriority w:val="0"/>
    <w:qFormat/>
    <w:pPr>
      <w:ind w:left="2520" w:hanging="420"/>
    </w:pPr>
  </w:style>
  <w:style w:type="paragraph" w:styleId="1959" w:customStyle="1">
    <w:name w:val="五级无标题条"/>
    <w:basedOn w:val="786"/>
    <w:uiPriority w:val="0"/>
    <w:qFormat/>
    <w:pPr>
      <w:ind w:left="2940" w:hanging="420"/>
    </w:pPr>
  </w:style>
  <w:style w:type="paragraph" w:styleId="1960" w:customStyle="1">
    <w:name w:val="正文表标题"/>
    <w:next w:val="817"/>
    <w:uiPriority w:val="0"/>
    <w:qFormat/>
    <w:pPr>
      <w:ind w:left="1740" w:hanging="420"/>
      <w:jc w:val="center"/>
    </w:pPr>
    <w:rPr>
      <w:rFonts w:ascii="黑体" w:hAnsi="Times New Roman" w:eastAsia="黑体" w:cs="Times New Roman"/>
      <w:sz w:val="21"/>
      <w:lang w:val="en-US" w:eastAsia="zh-CN" w:bidi="ar-SA"/>
    </w:rPr>
  </w:style>
  <w:style w:type="paragraph" w:styleId="1961" w:customStyle="1">
    <w:name w:val="我的图片"/>
    <w:basedOn w:val="786"/>
    <w:next w:val="1263"/>
    <w:uiPriority w:val="0"/>
    <w:qFormat/>
    <w:pPr>
      <w:jc w:val="center"/>
      <w:spacing w:line="360" w:lineRule="auto"/>
      <w:widowControl/>
    </w:pPr>
    <w:rPr>
      <w:rFonts w:ascii="Arial" w:hAnsi="Arial" w:eastAsia="方正楷体_GB2312"/>
      <w:sz w:val="24"/>
    </w:rPr>
  </w:style>
  <w:style w:type="paragraph" w:styleId="1962" w:customStyle="1">
    <w:name w:val="1 Char Char Char Char"/>
    <w:basedOn w:val="786"/>
    <w:uiPriority w:val="0"/>
    <w:qFormat/>
    <w:rPr>
      <w:rFonts w:ascii="Tahoma" w:hAnsi="Tahoma"/>
      <w:sz w:val="24"/>
      <w:szCs w:val="20"/>
    </w:rPr>
  </w:style>
  <w:style w:type="paragraph" w:styleId="1963" w:customStyle="1">
    <w:name w:val="NAP Normal"/>
    <w:basedOn w:val="786"/>
    <w:uiPriority w:val="0"/>
    <w:qFormat/>
    <w:pPr>
      <w:spacing w:line="240" w:lineRule="exact"/>
    </w:pPr>
    <w:rPr>
      <w:sz w:val="22"/>
      <w:szCs w:val="20"/>
    </w:rPr>
  </w:style>
  <w:style w:type="paragraph" w:styleId="1964" w:customStyle="1">
    <w:name w:val="样式 标题 2第一章 标题 2Heading 2 HiddenHeading 2 CCBSH2h22nd level..."/>
    <w:basedOn w:val="788"/>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1965" w:customStyle="1">
    <w:name w:val="Char Char Char Char Char Char Char Char Char Char"/>
    <w:basedOn w:val="791"/>
    <w:uiPriority w:val="0"/>
    <w:qFormat/>
    <w:pPr>
      <w:ind w:left="720" w:hanging="1009"/>
      <w:spacing w:before="120" w:after="120" w:line="360" w:lineRule="auto"/>
      <w:tabs>
        <w:tab w:val="clear" w:pos="1008" w:leader="none"/>
      </w:tabs>
    </w:pPr>
    <w:rPr>
      <w:rFonts w:ascii="Tahoma" w:hAnsi="Tahoma"/>
      <w:bCs/>
      <w:spacing w:val="0"/>
      <w:position w:val="0"/>
      <w:sz w:val="24"/>
      <w:szCs w:val="24"/>
    </w:rPr>
  </w:style>
  <w:style w:type="paragraph" w:styleId="1966" w:customStyle="1">
    <w:name w:val="zn4"/>
    <w:basedOn w:val="1342"/>
    <w:next w:val="790"/>
    <w:uiPriority w:val="0"/>
    <w:qFormat/>
    <w:pPr>
      <w:ind w:left="851" w:hanging="851"/>
      <w:tabs>
        <w:tab w:val="clear" w:pos="780" w:leader="none"/>
        <w:tab w:val="clear" w:pos="1069" w:leader="none"/>
      </w:tabs>
      <w:outlineLvl w:val="3"/>
    </w:pPr>
    <w:rPr>
      <w:lang w:val="zh-CN"/>
    </w:rPr>
  </w:style>
  <w:style w:type="paragraph" w:styleId="1967" w:customStyle="1">
    <w:name w:val="图表"/>
    <w:basedOn w:val="786"/>
    <w:uiPriority w:val="99"/>
    <w:qFormat/>
    <w:pPr>
      <w:ind w:firstLine="200"/>
      <w:jc w:val="center"/>
      <w:spacing w:line="360" w:lineRule="auto"/>
    </w:pPr>
    <w:rPr>
      <w:rFonts w:ascii="方正仿宋_GBK" w:hAnsi="方正仿宋_GBK" w:eastAsia="方正仿宋_GBK"/>
      <w:sz w:val="32"/>
      <w:szCs w:val="22"/>
    </w:rPr>
  </w:style>
  <w:style w:type="paragraph" w:styleId="1968" w:customStyle="1">
    <w:name w:val="图释"/>
    <w:basedOn w:val="786"/>
    <w:uiPriority w:val="99"/>
    <w:qFormat/>
    <w:pPr>
      <w:ind w:firstLine="200"/>
      <w:jc w:val="center"/>
      <w:spacing w:line="560" w:lineRule="exact"/>
    </w:pPr>
    <w:rPr>
      <w:rFonts w:ascii="方正仿宋_GBK" w:hAnsi="方正仿宋_GBK" w:eastAsia="方正楷体_GBK"/>
      <w:sz w:val="28"/>
      <w:szCs w:val="22"/>
    </w:rPr>
  </w:style>
  <w:style w:type="paragraph" w:styleId="1969" w:customStyle="1">
    <w:name w:val="修订1"/>
    <w:uiPriority w:val="99"/>
    <w:qFormat/>
    <w:rPr>
      <w:rFonts w:ascii="Times New Roman" w:hAnsi="Times New Roman" w:eastAsia="仿宋" w:cs="Times New Roman"/>
      <w:sz w:val="28"/>
      <w:szCs w:val="24"/>
      <w:lang w:val="en-US" w:eastAsia="zh-CN" w:bidi="ar-SA"/>
    </w:rPr>
  </w:style>
  <w:style w:type="paragraph" w:styleId="1970" w:customStyle="1">
    <w:name w:val="五号正文项目（标准）"/>
    <w:basedOn w:val="786"/>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1971" w:customStyle="1">
    <w:name w:val="序列1"/>
    <w:basedOn w:val="786"/>
    <w:uiPriority w:val="0"/>
    <w:qFormat/>
    <w:pPr>
      <w:ind w:left="432" w:hanging="432"/>
      <w:spacing w:line="440" w:lineRule="atLeast"/>
      <w:tabs>
        <w:tab w:val="left" w:pos="432" w:leader="none"/>
        <w:tab w:val="left" w:pos="960" w:leader="none"/>
        <w:tab w:val="left" w:pos="1260" w:leader="none"/>
      </w:tabs>
    </w:pPr>
    <w:rPr>
      <w:rFonts w:eastAsia="方正楷体_GB2312"/>
      <w:sz w:val="24"/>
    </w:rPr>
  </w:style>
  <w:style w:type="paragraph" w:styleId="1972" w:customStyle="1">
    <w:name w:val="标题8"/>
    <w:basedOn w:val="792"/>
    <w:uiPriority w:val="0"/>
    <w:qFormat/>
    <w:pPr>
      <w:ind w:left="0" w:firstLine="300"/>
      <w:spacing w:before="120" w:after="120" w:line="360" w:lineRule="auto"/>
      <w:tabs>
        <w:tab w:val="clear" w:pos="1152" w:leader="none"/>
      </w:tabs>
    </w:pPr>
    <w:rPr>
      <w:rFonts w:ascii="Cambria" w:hAnsi="Cambria" w:eastAsia="宋体"/>
      <w:bCs/>
      <w:spacing w:val="0"/>
      <w:position w:val="0"/>
      <w:szCs w:val="24"/>
    </w:rPr>
  </w:style>
  <w:style w:type="paragraph" w:styleId="1973" w:customStyle="1">
    <w:name w:val="wx正文+标号"/>
    <w:basedOn w:val="786"/>
    <w:uiPriority w:val="0"/>
    <w:qFormat/>
    <w:pPr>
      <w:ind w:left="510" w:hanging="340"/>
      <w:spacing w:line="360" w:lineRule="auto"/>
      <w:tabs>
        <w:tab w:val="left" w:pos="510" w:leader="none"/>
      </w:tabs>
    </w:pPr>
    <w:rPr>
      <w:rFonts w:cs="宋体"/>
      <w:sz w:val="24"/>
      <w:szCs w:val="20"/>
    </w:rPr>
  </w:style>
  <w:style w:type="paragraph" w:styleId="1974" w:customStyle="1">
    <w:name w:val="text-center"/>
    <w:basedOn w:val="786"/>
    <w:uiPriority w:val="0"/>
    <w:qFormat/>
    <w:pPr>
      <w:jc w:val="center"/>
      <w:spacing w:after="150"/>
      <w:widowControl/>
    </w:pPr>
    <w:rPr>
      <w:rFonts w:ascii="宋体" w:hAnsi="宋体" w:cs="宋体"/>
      <w:sz w:val="24"/>
    </w:rPr>
  </w:style>
  <w:style w:type="paragraph" w:styleId="1975" w:customStyle="1">
    <w:name w:val="faqa"/>
    <w:basedOn w:val="786"/>
    <w:uiPriority w:val="0"/>
    <w:qFormat/>
    <w:pPr>
      <w:jc w:val="left"/>
      <w:spacing w:after="150"/>
      <w:widowControl/>
    </w:pPr>
    <w:rPr>
      <w:rFonts w:ascii="微软雅黑" w:hAnsi="微软雅黑" w:eastAsia="微软雅黑" w:cs="宋体"/>
      <w:b/>
      <w:bCs/>
      <w:sz w:val="27"/>
      <w:szCs w:val="27"/>
    </w:rPr>
  </w:style>
  <w:style w:type="paragraph" w:styleId="1976" w:customStyle="1">
    <w:name w:val="样式 标题 55l4H5h5Second Subheading + 段前: 0.5 行 段后: 0.5 行 行距:..."/>
    <w:basedOn w:val="791"/>
    <w:uiPriority w:val="0"/>
    <w:qFormat/>
    <w:pPr>
      <w:ind w:left="992" w:hanging="405"/>
      <w:spacing w:after="0" w:line="360" w:lineRule="auto"/>
      <w:tabs>
        <w:tab w:val="clear" w:pos="1008" w:leader="none"/>
      </w:tabs>
    </w:pPr>
    <w:rPr>
      <w:rFonts w:ascii="Arial" w:hAnsi="Arial" w:eastAsia="方正楷体_GB2312" w:cs="宋体"/>
      <w:spacing w:val="0"/>
      <w:position w:val="0"/>
      <w:sz w:val="24"/>
    </w:rPr>
  </w:style>
  <w:style w:type="paragraph" w:styleId="1977" w:customStyle="1">
    <w:name w:val="Test2"/>
    <w:basedOn w:val="788"/>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1978" w:customStyle="1">
    <w:name w:val="正文编号项"/>
    <w:basedOn w:val="814"/>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1979" w:customStyle="1">
    <w:name w:val="正文文本2"/>
    <w:basedOn w:val="786"/>
    <w:uiPriority w:val="99"/>
    <w:qFormat/>
    <w:pPr>
      <w:jc w:val="left"/>
      <w:spacing w:after="120" w:line="288" w:lineRule="auto"/>
      <w:widowControl/>
    </w:pPr>
    <w:rPr>
      <w:rFonts w:ascii="Verdana" w:hAnsi="Verdana"/>
      <w:sz w:val="24"/>
      <w:szCs w:val="20"/>
      <w:lang w:eastAsia="en-US"/>
    </w:rPr>
  </w:style>
  <w:style w:type="paragraph" w:styleId="1980" w:customStyle="1">
    <w:name w:val="Char21"/>
    <w:basedOn w:val="786"/>
    <w:uiPriority w:val="0"/>
    <w:qFormat/>
    <w:rPr>
      <w:rFonts w:ascii="方正仿宋_GB2312" w:eastAsia="方正仿宋_GB2312"/>
      <w:b/>
      <w:sz w:val="32"/>
      <w:szCs w:val="32"/>
    </w:rPr>
  </w:style>
  <w:style w:type="paragraph" w:styleId="1981" w:customStyle="1">
    <w:name w:val="Char1 Char Char Char21"/>
    <w:basedOn w:val="786"/>
    <w:uiPriority w:val="0"/>
    <w:qFormat/>
    <w:rPr>
      <w:rFonts w:ascii="Tahoma" w:hAnsi="Tahoma"/>
      <w:sz w:val="24"/>
      <w:szCs w:val="20"/>
    </w:rPr>
  </w:style>
  <w:style w:type="paragraph" w:styleId="1982" w:customStyle="1">
    <w:name w:val="Char Char12"/>
    <w:basedOn w:val="786"/>
    <w:uiPriority w:val="0"/>
    <w:qFormat/>
    <w:pPr>
      <w:jc w:val="left"/>
      <w:spacing w:after="160" w:line="240" w:lineRule="exact"/>
      <w:widowControl/>
    </w:pPr>
    <w:rPr>
      <w:rFonts w:ascii="Verdana" w:hAnsi="Verdana"/>
      <w:sz w:val="20"/>
      <w:lang w:eastAsia="en-US"/>
    </w:rPr>
  </w:style>
  <w:style w:type="paragraph" w:styleId="1983" w:customStyle="1">
    <w:name w:val="Normal (Web)1"/>
    <w:basedOn w:val="786"/>
    <w:uiPriority w:val="0"/>
    <w:qFormat/>
    <w:pPr>
      <w:jc w:val="left"/>
      <w:spacing w:before="100" w:beforeAutospacing="1" w:after="100" w:afterAutospacing="1"/>
      <w:widowControl/>
    </w:pPr>
    <w:rPr>
      <w:rFonts w:ascii="宋体" w:hAnsi="宋体" w:cs="宋体"/>
      <w:sz w:val="24"/>
    </w:rPr>
  </w:style>
  <w:style w:type="paragraph" w:styleId="1984" w:customStyle="1">
    <w:name w:val="_Style 171"/>
    <w:basedOn w:val="786"/>
    <w:next w:val="786"/>
    <w:uiPriority w:val="0"/>
    <w:qFormat/>
    <w:pPr>
      <w:ind w:firstLine="560"/>
      <w:spacing w:line="500" w:lineRule="exact"/>
    </w:pPr>
    <w:rPr>
      <w:rFonts w:ascii="Cambria" w:hAnsi="Cambria" w:eastAsia="仿宋"/>
      <w:color w:val="000000"/>
      <w:sz w:val="28"/>
      <w:szCs w:val="20"/>
    </w:rPr>
  </w:style>
  <w:style w:type="paragraph" w:styleId="1985" w:customStyle="1">
    <w:name w:val="中等深浅底纹 1 - 着色 11"/>
    <w:next w:val="1986"/>
    <w:uiPriority w:val="0"/>
    <w:qFormat/>
    <w:pPr>
      <w:widowControl w:val="off"/>
    </w:pPr>
    <w:rPr>
      <w:rFonts w:ascii="宋体" w:hAnsi="Calibri" w:eastAsia="宋体" w:cs="Times New Roman"/>
      <w:sz w:val="21"/>
      <w:szCs w:val="22"/>
      <w:lang w:val="en-US" w:eastAsia="zh-CN" w:bidi="ar-SA"/>
    </w:rPr>
  </w:style>
  <w:style w:type="paragraph" w:styleId="1986" w:customStyle="1">
    <w:name w:val="D表"/>
    <w:basedOn w:val="786"/>
    <w:next w:val="808"/>
    <w:uiPriority w:val="0"/>
    <w:qFormat/>
    <w:pPr>
      <w:ind w:hanging="2"/>
      <w:spacing w:line="500" w:lineRule="exact"/>
    </w:pPr>
    <w:rPr>
      <w:rFonts w:ascii="Calibri" w:hAnsi="Calibri" w:eastAsia="仿宋"/>
      <w:sz w:val="18"/>
      <w:szCs w:val="18"/>
    </w:rPr>
  </w:style>
  <w:style w:type="paragraph" w:styleId="1987" w:customStyle="1">
    <w:name w:val="金宏发行正文 Char Char"/>
    <w:basedOn w:val="786"/>
    <w:next w:val="1958"/>
    <w:uiPriority w:val="0"/>
    <w:qFormat/>
    <w:pPr>
      <w:ind w:firstLine="560"/>
      <w:spacing w:line="500" w:lineRule="exact"/>
    </w:pPr>
    <w:rPr>
      <w:rFonts w:ascii="Calibri" w:hAnsi="Calibri" w:eastAsia="方正仿宋_GB2312" w:cs="宋体"/>
      <w:sz w:val="28"/>
      <w:szCs w:val="20"/>
    </w:rPr>
  </w:style>
  <w:style w:type="paragraph" w:styleId="1988" w:customStyle="1">
    <w:name w:val="Char1 Char Char Char2"/>
    <w:basedOn w:val="786"/>
    <w:uiPriority w:val="0"/>
    <w:qFormat/>
    <w:pPr>
      <w:ind w:firstLine="560"/>
      <w:spacing w:line="500" w:lineRule="exact"/>
    </w:pPr>
    <w:rPr>
      <w:rFonts w:ascii="Tahoma" w:hAnsi="Tahoma" w:eastAsia="仿宋"/>
      <w:sz w:val="28"/>
      <w:szCs w:val="20"/>
    </w:rPr>
  </w:style>
  <w:style w:type="paragraph" w:styleId="1989" w:customStyle="1">
    <w:name w:val="Char Char Char Char2"/>
    <w:basedOn w:val="786"/>
    <w:uiPriority w:val="0"/>
    <w:qFormat/>
    <w:pPr>
      <w:ind w:firstLine="560"/>
      <w:spacing w:line="500" w:lineRule="exact"/>
    </w:pPr>
    <w:rPr>
      <w:rFonts w:ascii="Calibri" w:hAnsi="Calibri" w:eastAsia="仿宋"/>
      <w:sz w:val="28"/>
    </w:rPr>
  </w:style>
  <w:style w:type="paragraph" w:styleId="1990" w:customStyle="1">
    <w:name w:val="Heading"/>
    <w:basedOn w:val="786"/>
    <w:next w:val="814"/>
    <w:uiPriority w:val="0"/>
    <w:qFormat/>
    <w:pPr>
      <w:ind w:firstLine="720"/>
      <w:keepNext/>
      <w:spacing w:before="240" w:after="120" w:line="360" w:lineRule="auto"/>
    </w:pPr>
    <w:rPr>
      <w:rFonts w:ascii="方正公文黑体" w:hAnsi="方正公文黑体" w:eastAsia="方正公文黑体" w:cs="方正公文黑体"/>
      <w:sz w:val="28"/>
      <w:szCs w:val="28"/>
      <w:lang w:eastAsia="ar-SA"/>
    </w:rPr>
  </w:style>
  <w:style w:type="paragraph" w:styleId="1991" w:customStyle="1">
    <w:name w:val="Char Char Char Char1"/>
    <w:basedOn w:val="786"/>
    <w:uiPriority w:val="0"/>
    <w:qFormat/>
    <w:pPr>
      <w:ind w:firstLine="560"/>
      <w:spacing w:line="500" w:lineRule="exact"/>
    </w:pPr>
    <w:rPr>
      <w:rFonts w:ascii="Calibri" w:hAnsi="Calibri" w:eastAsia="仿宋"/>
      <w:sz w:val="28"/>
    </w:rPr>
  </w:style>
  <w:style w:type="paragraph" w:styleId="1992" w:customStyle="1">
    <w:name w:val="Char Char Char Char Char Char Char Char Char Char Char Char Char Char Char Char Char Char Char Char"/>
    <w:basedOn w:val="786"/>
    <w:next w:val="786"/>
    <w:uiPriority w:val="0"/>
    <w:qFormat/>
    <w:pPr>
      <w:ind w:left="420" w:hanging="420"/>
      <w:spacing w:line="360" w:lineRule="auto"/>
      <w:tabs>
        <w:tab w:val="left" w:pos="851" w:leader="none"/>
      </w:tabs>
    </w:pPr>
    <w:rPr>
      <w:rFonts w:ascii="Calibri" w:hAnsi="Calibri" w:eastAsia="仿宋"/>
      <w:sz w:val="28"/>
    </w:rPr>
  </w:style>
  <w:style w:type="paragraph" w:styleId="1993" w:customStyle="1">
    <w:name w:val="中等深浅网格 1 - 着色 21"/>
    <w:basedOn w:val="786"/>
    <w:uiPriority w:val="34"/>
    <w:qFormat/>
    <w:pPr>
      <w:ind w:firstLine="420"/>
    </w:pPr>
    <w:rPr>
      <w:rFonts w:ascii="Calibri" w:hAnsi="Calibri" w:eastAsia="仿宋"/>
      <w:sz w:val="28"/>
      <w:szCs w:val="22"/>
    </w:rPr>
  </w:style>
  <w:style w:type="paragraph" w:styleId="1994" w:customStyle="1">
    <w:name w:val="注意事项"/>
    <w:basedOn w:val="786"/>
    <w:uiPriority w:val="0"/>
    <w:qFormat/>
    <w:pPr>
      <w:ind w:firstLine="200"/>
      <w:spacing w:before="60" w:after="60" w:line="360" w:lineRule="auto"/>
    </w:pPr>
    <w:rPr>
      <w:rFonts w:ascii="仿宋" w:hAnsi="仿宋"/>
      <w:b/>
      <w:bCs/>
      <w:sz w:val="28"/>
      <w:lang w:eastAsia="ar-SA"/>
    </w:rPr>
  </w:style>
  <w:style w:type="paragraph" w:styleId="1995"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1996" w:customStyle="1">
    <w:name w:val="无编号标题"/>
    <w:basedOn w:val="786"/>
    <w:next w:val="1516"/>
    <w:uiPriority w:val="0"/>
    <w:qFormat/>
    <w:pPr>
      <w:ind w:firstLine="560"/>
      <w:jc w:val="center"/>
      <w:pageBreakBefore/>
      <w:spacing w:line="480" w:lineRule="auto"/>
      <w:suppressLineNumbers/>
    </w:pPr>
    <w:rPr>
      <w:rFonts w:ascii="宋体" w:hAnsi="宋体" w:eastAsia="仿宋"/>
      <w:b/>
      <w:sz w:val="36"/>
      <w:szCs w:val="44"/>
    </w:rPr>
  </w:style>
  <w:style w:type="paragraph" w:styleId="1997" w:customStyle="1">
    <w:name w:val="Bid_正文"/>
    <w:basedOn w:val="798"/>
    <w:next w:val="1998"/>
    <w:uiPriority w:val="0"/>
    <w:qFormat/>
    <w:pPr>
      <w:ind w:firstLine="200"/>
      <w:jc w:val="left"/>
      <w:spacing w:line="590" w:lineRule="atLeast"/>
      <w:widowControl/>
    </w:pPr>
    <w:rPr>
      <w:rFonts w:ascii="方正仿宋_GBK" w:hAnsi="Calibri" w:eastAsia="仿宋"/>
      <w:spacing w:val="-25"/>
      <w:sz w:val="32"/>
      <w:szCs w:val="20"/>
    </w:rPr>
  </w:style>
  <w:style w:type="paragraph" w:styleId="1998" w:customStyle="1">
    <w:name w:val="p1"/>
    <w:basedOn w:val="786"/>
    <w:next w:val="800"/>
    <w:uiPriority w:val="0"/>
    <w:qFormat/>
    <w:pPr>
      <w:ind w:firstLine="560"/>
      <w:jc w:val="left"/>
      <w:spacing w:line="500" w:lineRule="exact"/>
      <w:widowControl/>
    </w:pPr>
    <w:rPr>
      <w:rFonts w:ascii="Lucida Console" w:hAnsi="Lucida Console" w:eastAsia="仿宋" w:cs="Lucida Console"/>
      <w:color w:val="000000"/>
      <w:sz w:val="20"/>
      <w:szCs w:val="20"/>
    </w:rPr>
  </w:style>
  <w:style w:type="paragraph" w:styleId="1999" w:customStyle="1">
    <w:name w:val="正文首行缩进 Char3"/>
    <w:basedOn w:val="786"/>
    <w:uiPriority w:val="0"/>
    <w:qFormat/>
    <w:pPr>
      <w:ind w:firstLine="560"/>
      <w:spacing w:line="500" w:lineRule="exact"/>
    </w:pPr>
    <w:rPr>
      <w:rFonts w:ascii="Calibri" w:hAnsi="Calibri" w:eastAsia="仿宋"/>
      <w:sz w:val="28"/>
      <w:szCs w:val="20"/>
    </w:rPr>
  </w:style>
  <w:style w:type="paragraph" w:styleId="2000" w:customStyle="1">
    <w:name w:val="表格内容"/>
    <w:basedOn w:val="786"/>
    <w:next w:val="1780"/>
    <w:uiPriority w:val="0"/>
    <w:qFormat/>
    <w:pPr>
      <w:ind w:firstLine="560"/>
      <w:jc w:val="left"/>
      <w:spacing w:line="360" w:lineRule="auto"/>
    </w:pPr>
    <w:rPr>
      <w:rFonts w:ascii="微软雅黑" w:hAnsi="微软雅黑" w:eastAsia="微软雅黑"/>
      <w:sz w:val="18"/>
      <w:lang w:val="en-GB"/>
    </w:rPr>
  </w:style>
  <w:style w:type="paragraph" w:styleId="2001" w:customStyle="1">
    <w:name w:val="文章正文"/>
    <w:basedOn w:val="786"/>
    <w:next w:val="2002"/>
    <w:uiPriority w:val="0"/>
    <w:qFormat/>
    <w:pPr>
      <w:ind w:firstLine="482"/>
      <w:spacing w:line="360" w:lineRule="auto"/>
    </w:pPr>
    <w:rPr>
      <w:rFonts w:ascii="Calibri" w:hAnsi="Calibri" w:eastAsia="仿宋"/>
    </w:rPr>
  </w:style>
  <w:style w:type="paragraph" w:styleId="2002" w:customStyle="1">
    <w:name w:val="我的图表标题"/>
    <w:basedOn w:val="786"/>
    <w:next w:val="972"/>
    <w:uiPriority w:val="0"/>
    <w:qFormat/>
    <w:pPr>
      <w:ind w:firstLine="560"/>
      <w:jc w:val="center"/>
      <w:spacing w:line="360" w:lineRule="auto"/>
    </w:pPr>
    <w:rPr>
      <w:rFonts w:ascii="Cambria" w:hAnsi="Cambria" w:eastAsia="黑体" w:cs="宋体"/>
      <w:sz w:val="28"/>
      <w:szCs w:val="20"/>
    </w:rPr>
  </w:style>
  <w:style w:type="paragraph" w:styleId="2003" w:customStyle="1">
    <w:name w:val="11111"/>
    <w:basedOn w:val="786"/>
    <w:next w:val="2004"/>
    <w:uiPriority w:val="0"/>
    <w:qFormat/>
    <w:pPr>
      <w:ind w:firstLine="200"/>
      <w:spacing w:after="120" w:line="360" w:lineRule="auto"/>
    </w:pPr>
    <w:rPr>
      <w:rFonts w:ascii="宋体" w:hAnsi="Calibri" w:eastAsia="仿宋" w:cs="宋体"/>
      <w:color w:val="000000"/>
      <w:sz w:val="28"/>
      <w:lang w:val="zh-CN"/>
    </w:rPr>
  </w:style>
  <w:style w:type="paragraph" w:styleId="2004" w:customStyle="1">
    <w:name w:val="Char Char Char Char Char Char Char Char Char Char Char Char Char"/>
    <w:basedOn w:val="786"/>
    <w:next w:val="798"/>
    <w:uiPriority w:val="0"/>
    <w:qFormat/>
    <w:pPr>
      <w:jc w:val="left"/>
      <w:spacing w:after="160" w:line="240" w:lineRule="exact"/>
      <w:widowControl/>
    </w:pPr>
    <w:rPr>
      <w:rFonts w:ascii="Verdana" w:hAnsi="Verdana" w:eastAsia="方正仿宋_GB2312"/>
      <w:sz w:val="28"/>
      <w:szCs w:val="20"/>
      <w:lang w:eastAsia="en-US"/>
    </w:rPr>
  </w:style>
  <w:style w:type="paragraph" w:styleId="2005" w:customStyle="1">
    <w:name w:val="标题 41"/>
    <w:basedOn w:val="789"/>
    <w:next w:val="786"/>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006" w:customStyle="1">
    <w:name w:val="Char Char Char Char Char Char Char Char Char1 Char Char Char Char Char Char Char Char Char Char"/>
    <w:basedOn w:val="786"/>
    <w:next w:val="2007"/>
    <w:uiPriority w:val="0"/>
    <w:qFormat/>
    <w:pPr>
      <w:ind w:firstLine="560"/>
      <w:jc w:val="left"/>
      <w:spacing w:after="160" w:line="240" w:lineRule="exact"/>
      <w:widowControl/>
    </w:pPr>
    <w:rPr>
      <w:rFonts w:ascii="Verdana" w:hAnsi="Verdana" w:eastAsia="方正仿宋_GB2312"/>
      <w:sz w:val="28"/>
      <w:szCs w:val="20"/>
      <w:lang w:eastAsia="en-US"/>
    </w:rPr>
  </w:style>
  <w:style w:type="paragraph" w:styleId="2007" w:customStyle="1">
    <w:name w:val="样式3"/>
    <w:basedOn w:val="786"/>
    <w:uiPriority w:val="0"/>
    <w:qFormat/>
    <w:pPr>
      <w:ind w:firstLine="420"/>
      <w:spacing w:line="360" w:lineRule="auto"/>
      <w:tabs>
        <w:tab w:val="left" w:pos="695" w:leader="none"/>
      </w:tabs>
    </w:pPr>
    <w:rPr>
      <w:rFonts w:ascii="Calibri" w:hAnsi="Calibri" w:eastAsia="仿宋"/>
      <w:sz w:val="28"/>
    </w:rPr>
  </w:style>
  <w:style w:type="paragraph" w:styleId="2008" w:customStyle="1">
    <w:name w:val="正文Normal"/>
    <w:basedOn w:val="786"/>
    <w:next w:val="885"/>
    <w:uiPriority w:val="0"/>
    <w:qFormat/>
    <w:pPr>
      <w:ind w:firstLine="480"/>
      <w:spacing w:after="120" w:line="360" w:lineRule="auto"/>
    </w:pPr>
    <w:rPr>
      <w:rFonts w:ascii="Arial" w:hAnsi="Arial" w:eastAsia="仿宋" w:cs="Arial"/>
      <w:sz w:val="28"/>
    </w:rPr>
  </w:style>
  <w:style w:type="paragraph" w:styleId="2009" w:customStyle="1">
    <w:name w:val="标准正文"/>
    <w:basedOn w:val="786"/>
    <w:next w:val="795"/>
    <w:uiPriority w:val="0"/>
    <w:qFormat/>
    <w:pPr>
      <w:ind w:firstLine="560"/>
      <w:spacing w:line="500" w:lineRule="exact"/>
    </w:pPr>
    <w:rPr>
      <w:rFonts w:ascii="Calibri" w:hAnsi="Calibri" w:eastAsia="仿宋"/>
      <w:sz w:val="28"/>
      <w:lang w:val="en-GB"/>
    </w:rPr>
  </w:style>
  <w:style w:type="paragraph" w:styleId="2010" w:customStyle="1">
    <w:name w:val="_Style 62"/>
    <w:next w:val="850"/>
    <w:uiPriority w:val="0"/>
    <w:qFormat/>
    <w:pPr>
      <w:jc w:val="both"/>
      <w:widowControl w:val="off"/>
    </w:pPr>
    <w:rPr>
      <w:rFonts w:ascii="Calibri" w:hAnsi="Calibri" w:eastAsia="宋体" w:cs="Times New Roman"/>
      <w:sz w:val="21"/>
      <w:szCs w:val="22"/>
      <w:lang w:val="en-US" w:eastAsia="zh-CN" w:bidi="ar-SA"/>
    </w:rPr>
  </w:style>
  <w:style w:type="paragraph" w:styleId="2011" w:customStyle="1">
    <w:name w:val="_Style 54"/>
    <w:next w:val="1429"/>
    <w:uiPriority w:val="0"/>
    <w:qFormat/>
    <w:rPr>
      <w:rFonts w:ascii="Calibri" w:hAnsi="Calibri" w:eastAsia="宋体" w:cs="Times New Roman"/>
      <w:sz w:val="24"/>
      <w:szCs w:val="24"/>
      <w:lang w:val="en-US" w:eastAsia="zh-CN" w:bidi="ar-SA"/>
    </w:rPr>
  </w:style>
  <w:style w:type="paragraph" w:styleId="2012" w:customStyle="1">
    <w:name w:val="样式 标题 2 + 行距: 最小值 12 磅"/>
    <w:basedOn w:val="788"/>
    <w:next w:val="795"/>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013" w:customStyle="1">
    <w:name w:val="ABC_正文"/>
    <w:basedOn w:val="786"/>
    <w:uiPriority w:val="0"/>
    <w:qFormat/>
    <w:pPr>
      <w:ind w:firstLine="200"/>
      <w:widowControl/>
    </w:pPr>
    <w:rPr>
      <w:rFonts w:ascii="Calibri" w:hAnsi="宋体" w:eastAsia="Times New Roman"/>
      <w:sz w:val="20"/>
      <w:szCs w:val="20"/>
    </w:rPr>
  </w:style>
  <w:style w:type="paragraph" w:styleId="2014" w:customStyle="1">
    <w:name w:val="InfoBlue"/>
    <w:basedOn w:val="786"/>
    <w:uiPriority w:val="0"/>
    <w:qFormat/>
    <w:pPr>
      <w:ind w:left="720" w:firstLine="560"/>
      <w:jc w:val="left"/>
      <w:spacing w:after="120" w:line="360" w:lineRule="auto"/>
    </w:pPr>
    <w:rPr>
      <w:rFonts w:ascii="Calibri" w:hAnsi="Calibri" w:eastAsia="仿宋"/>
      <w:color w:val="0000ff"/>
      <w:szCs w:val="20"/>
    </w:rPr>
  </w:style>
  <w:style w:type="paragraph" w:styleId="2015" w:customStyle="1">
    <w:name w:val="样式 标题 3"/>
    <w:basedOn w:val="789"/>
    <w:next w:val="820"/>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016"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2017" w:customStyle="1">
    <w:name w:val="Char Char Char Char Char Char Char Char Char Char Char Char Char Char Char1 Char"/>
    <w:basedOn w:val="786"/>
    <w:next w:val="818"/>
    <w:uiPriority w:val="0"/>
    <w:qFormat/>
    <w:pPr>
      <w:ind w:firstLine="560"/>
      <w:jc w:val="left"/>
      <w:spacing w:after="160" w:line="240" w:lineRule="exact"/>
      <w:widowControl/>
    </w:pPr>
    <w:rPr>
      <w:rFonts w:ascii="Verdana" w:hAnsi="Verdana" w:eastAsia="仿宋"/>
      <w:sz w:val="20"/>
      <w:szCs w:val="20"/>
      <w:lang w:eastAsia="en-US"/>
    </w:rPr>
  </w:style>
  <w:style w:type="paragraph" w:styleId="2018" w:customStyle="1">
    <w:name w:val="无首行缩进正文"/>
    <w:basedOn w:val="2002"/>
    <w:next w:val="1954"/>
    <w:uiPriority w:val="0"/>
    <w:qFormat/>
    <w:pPr>
      <w:ind w:firstLine="0"/>
      <w:jc w:val="both"/>
    </w:pPr>
    <w:rPr>
      <w:rFonts w:ascii="Calibri" w:hAnsi="Calibri" w:eastAsia="方正仿宋_GBK" w:cs="Times New Roman"/>
      <w:sz w:val="21"/>
      <w:szCs w:val="24"/>
    </w:rPr>
  </w:style>
  <w:style w:type="paragraph" w:styleId="2019" w:customStyle="1">
    <w:name w:val="Plain Text1"/>
    <w:basedOn w:val="786"/>
    <w:next w:val="801"/>
    <w:uiPriority w:val="0"/>
    <w:qFormat/>
    <w:pPr>
      <w:ind w:firstLine="560"/>
      <w:spacing w:line="360" w:lineRule="auto"/>
    </w:pPr>
    <w:rPr>
      <w:rFonts w:ascii="宋体" w:hAnsi="宋体" w:eastAsia="仿宋"/>
      <w:sz w:val="28"/>
      <w:szCs w:val="20"/>
    </w:rPr>
  </w:style>
  <w:style w:type="paragraph" w:styleId="2020" w:customStyle="1">
    <w:name w:val="Char Char Char Char Char Char Char Char Char Char Char Char Char1"/>
    <w:basedOn w:val="786"/>
    <w:uiPriority w:val="0"/>
    <w:qFormat/>
    <w:pPr>
      <w:ind w:firstLine="560"/>
      <w:jc w:val="left"/>
      <w:spacing w:after="160" w:line="240" w:lineRule="exact"/>
      <w:widowControl/>
    </w:pPr>
    <w:rPr>
      <w:rFonts w:ascii="Verdana" w:hAnsi="Verdana" w:eastAsia="方正仿宋_GB2312"/>
      <w:sz w:val="28"/>
      <w:szCs w:val="20"/>
      <w:lang w:eastAsia="en-US"/>
    </w:rPr>
  </w:style>
  <w:style w:type="paragraph" w:styleId="2021" w:customStyle="1">
    <w:name w:val="样式 Tabletext + 五号 加粗 居中 段后: 0 磅 行距: 1.5 倍行距"/>
    <w:basedOn w:val="786"/>
    <w:uiPriority w:val="0"/>
    <w:qFormat/>
    <w:pPr>
      <w:ind w:firstLine="560"/>
      <w:spacing w:line="500" w:lineRule="exact"/>
    </w:pPr>
    <w:rPr>
      <w:rFonts w:ascii="Calibri" w:hAnsi="Calibri" w:eastAsia="仿宋"/>
      <w:sz w:val="28"/>
      <w:szCs w:val="20"/>
    </w:rPr>
  </w:style>
  <w:style w:type="paragraph" w:styleId="2022" w:customStyle="1">
    <w:name w:val="Subject"/>
    <w:basedOn w:val="786"/>
    <w:uiPriority w:val="0"/>
    <w:qFormat/>
    <w:pPr>
      <w:jc w:val="center"/>
      <w:widowControl/>
    </w:pPr>
    <w:rPr>
      <w:rFonts w:ascii="Calibri" w:hAnsi="Calibri" w:eastAsia="黑体"/>
      <w:b/>
      <w:sz w:val="48"/>
    </w:rPr>
  </w:style>
  <w:style w:type="paragraph" w:styleId="2023" w:customStyle="1">
    <w:name w:val="题注1"/>
    <w:basedOn w:val="786"/>
    <w:uiPriority w:val="0"/>
    <w:qFormat/>
    <w:pPr>
      <w:ind w:firstLine="720"/>
      <w:spacing w:before="120" w:after="120" w:line="360" w:lineRule="auto"/>
      <w:suppressLineNumbers/>
    </w:pPr>
    <w:rPr>
      <w:rFonts w:ascii="仿宋" w:hAnsi="仿宋"/>
      <w:i/>
      <w:iCs/>
      <w:sz w:val="28"/>
      <w:lang w:eastAsia="ar-SA"/>
    </w:rPr>
  </w:style>
  <w:style w:type="paragraph" w:styleId="2024" w:customStyle="1">
    <w:name w:val="默认段落字体 Para Char Char Char Char"/>
    <w:basedOn w:val="786"/>
    <w:next w:val="826"/>
    <w:uiPriority w:val="0"/>
    <w:qFormat/>
    <w:pPr>
      <w:ind w:firstLine="560"/>
      <w:spacing w:line="360" w:lineRule="auto"/>
    </w:pPr>
    <w:rPr>
      <w:rFonts w:ascii="Calibri" w:hAnsi="Calibri" w:eastAsia="仿宋"/>
      <w:sz w:val="28"/>
      <w:szCs w:val="20"/>
    </w:rPr>
  </w:style>
  <w:style w:type="paragraph" w:styleId="2025" w:customStyle="1">
    <w:name w:val="样式 标题 1 + 行距: 最小值 12 磅"/>
    <w:basedOn w:val="787"/>
    <w:next w:val="2014"/>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026" w:customStyle="1">
    <w:name w:val="_Style 224"/>
    <w:basedOn w:val="786"/>
    <w:next w:val="786"/>
    <w:uiPriority w:val="39"/>
    <w:qFormat/>
    <w:pPr>
      <w:ind w:left="2100"/>
      <w:jc w:val="left"/>
      <w:widowControl/>
    </w:pPr>
    <w:rPr>
      <w:rFonts w:ascii="Calibri" w:hAnsi="Calibri"/>
      <w:szCs w:val="22"/>
    </w:rPr>
  </w:style>
  <w:style w:type="paragraph" w:styleId="2027" w:customStyle="1">
    <w:name w:val="图中文字"/>
    <w:basedOn w:val="786"/>
    <w:next w:val="1431"/>
    <w:uiPriority w:val="0"/>
    <w:qFormat/>
    <w:pPr>
      <w:ind w:firstLine="560"/>
      <w:jc w:val="center"/>
      <w:spacing w:line="500" w:lineRule="exact"/>
      <w:widowControl/>
    </w:pPr>
    <w:rPr>
      <w:rFonts w:ascii="Calibri" w:hAnsi="Calibri" w:eastAsia="方正仿宋_GB2312"/>
      <w:sz w:val="28"/>
      <w:szCs w:val="20"/>
    </w:rPr>
  </w:style>
  <w:style w:type="paragraph" w:styleId="2028" w:customStyle="1">
    <w:name w:val="标题 11"/>
    <w:basedOn w:val="786"/>
    <w:next w:val="786"/>
    <w:uiPriority w:val="0"/>
    <w:qFormat/>
    <w:pPr>
      <w:keepLines/>
      <w:keepNext/>
      <w:spacing w:line="590" w:lineRule="exact"/>
      <w:outlineLvl w:val="0"/>
    </w:pPr>
    <w:rPr>
      <w:rFonts w:ascii="Calibri" w:hAnsi="Calibri" w:eastAsia="兰米正黑体"/>
      <w:bCs/>
      <w:sz w:val="32"/>
      <w:szCs w:val="44"/>
    </w:rPr>
  </w:style>
  <w:style w:type="paragraph" w:styleId="2029" w:customStyle="1">
    <w:name w:val="样式 标题 + 右"/>
    <w:basedOn w:val="804"/>
    <w:next w:val="1917"/>
    <w:uiPriority w:val="0"/>
    <w:qFormat/>
    <w:pPr>
      <w:ind w:left="0" w:firstLine="560"/>
      <w:jc w:val="right"/>
      <w:spacing w:line="500" w:lineRule="exact"/>
    </w:pPr>
    <w:rPr>
      <w:rFonts w:ascii="宋体" w:hAnsi="Calibri" w:eastAsia="方正小标宋_GBK" w:cs="宋体"/>
      <w:color w:val="000000"/>
      <w:sz w:val="28"/>
      <w:szCs w:val="20"/>
    </w:rPr>
  </w:style>
  <w:style w:type="paragraph" w:styleId="2030" w:customStyle="1">
    <w:name w:val="表号"/>
    <w:basedOn w:val="786"/>
    <w:next w:val="968"/>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031" w:customStyle="1">
    <w:name w:val="表头样式"/>
    <w:basedOn w:val="786"/>
    <w:uiPriority w:val="0"/>
    <w:qFormat/>
    <w:pPr>
      <w:ind w:firstLine="560"/>
      <w:jc w:val="center"/>
      <w:keepNext/>
      <w:spacing w:line="500" w:lineRule="exact"/>
    </w:pPr>
    <w:rPr>
      <w:rFonts w:ascii="Arial" w:hAnsi="Arial" w:eastAsia="仿宋"/>
      <w:b/>
      <w:szCs w:val="21"/>
    </w:rPr>
  </w:style>
  <w:style w:type="paragraph" w:styleId="2032" w:customStyle="1">
    <w:name w:val="评估表"/>
    <w:basedOn w:val="786"/>
    <w:uiPriority w:val="0"/>
    <w:qFormat/>
    <w:pPr>
      <w:spacing w:line="240" w:lineRule="exact"/>
    </w:pPr>
    <w:rPr>
      <w:rFonts w:ascii="方正仿宋_GBK" w:hAnsi="方正仿宋_GBK" w:eastAsia="方正仿宋_GBK"/>
      <w:sz w:val="18"/>
      <w:szCs w:val="18"/>
    </w:rPr>
  </w:style>
  <w:style w:type="paragraph" w:styleId="2033" w:customStyle="1">
    <w:name w:val="Table Contents"/>
    <w:basedOn w:val="786"/>
    <w:uiPriority w:val="0"/>
    <w:qFormat/>
    <w:pPr>
      <w:ind w:firstLine="720"/>
      <w:spacing w:line="360" w:lineRule="auto"/>
      <w:suppressLineNumbers/>
    </w:pPr>
    <w:rPr>
      <w:rFonts w:ascii="仿宋" w:hAnsi="仿宋"/>
      <w:sz w:val="28"/>
      <w:lang w:eastAsia="ar-SA"/>
    </w:rPr>
  </w:style>
  <w:style w:type="paragraph" w:styleId="2034" w:customStyle="1">
    <w:name w:val="Paragraph1"/>
    <w:basedOn w:val="786"/>
    <w:next w:val="1680"/>
    <w:uiPriority w:val="0"/>
    <w:qFormat/>
    <w:pPr>
      <w:ind w:firstLine="560"/>
      <w:spacing w:before="80" w:line="500" w:lineRule="exact"/>
    </w:pPr>
    <w:rPr>
      <w:rFonts w:ascii="宋体" w:hAnsi="Calibri" w:eastAsia="仿宋"/>
      <w:sz w:val="20"/>
      <w:szCs w:val="20"/>
    </w:rPr>
  </w:style>
  <w:style w:type="paragraph" w:styleId="2035" w:customStyle="1">
    <w:name w:val="Tabletext"/>
    <w:basedOn w:val="786"/>
    <w:next w:val="1594"/>
    <w:uiPriority w:val="0"/>
    <w:qFormat/>
    <w:pPr>
      <w:ind w:firstLine="560"/>
      <w:jc w:val="left"/>
      <w:keepLines/>
      <w:spacing w:after="120" w:line="240" w:lineRule="atLeast"/>
    </w:pPr>
    <w:rPr>
      <w:rFonts w:ascii="Calibri" w:hAnsi="Calibri" w:eastAsia="仿宋"/>
      <w:sz w:val="28"/>
      <w:szCs w:val="20"/>
      <w:lang w:eastAsia="en-US"/>
    </w:rPr>
  </w:style>
  <w:style w:type="paragraph" w:styleId="2036" w:customStyle="1">
    <w:name w:val="编写建议"/>
    <w:basedOn w:val="786"/>
    <w:next w:val="814"/>
    <w:uiPriority w:val="0"/>
    <w:qFormat/>
    <w:pPr>
      <w:ind w:firstLine="420"/>
      <w:jc w:val="left"/>
      <w:spacing w:line="360" w:lineRule="auto"/>
    </w:pPr>
    <w:rPr>
      <w:rFonts w:ascii="Arial" w:hAnsi="Arial" w:cs="宋体"/>
      <w:i/>
      <w:iCs/>
      <w:color w:val="0000ff"/>
      <w:sz w:val="28"/>
      <w:lang w:eastAsia="ar-SA"/>
    </w:rPr>
  </w:style>
  <w:style w:type="paragraph" w:styleId="2037" w:customStyle="1">
    <w:name w:val="引用 Char2"/>
    <w:basedOn w:val="786"/>
    <w:uiPriority w:val="0"/>
    <w:qFormat/>
    <w:pPr>
      <w:ind w:firstLine="560"/>
      <w:spacing w:line="500" w:lineRule="exact"/>
    </w:pPr>
    <w:rPr>
      <w:rFonts w:ascii="Calibri" w:hAnsi="Calibri" w:eastAsia="仿宋"/>
      <w:sz w:val="28"/>
      <w:szCs w:val="20"/>
    </w:rPr>
  </w:style>
  <w:style w:type="paragraph" w:styleId="2038" w:customStyle="1">
    <w:name w:val="文档名称"/>
    <w:basedOn w:val="786"/>
    <w:uiPriority w:val="0"/>
    <w:qFormat/>
    <w:pPr>
      <w:ind w:firstLine="720"/>
      <w:jc w:val="center"/>
      <w:spacing w:line="360" w:lineRule="auto"/>
    </w:pPr>
    <w:rPr>
      <w:rFonts w:ascii="仿宋" w:hAnsi="仿宋" w:eastAsia="黑体"/>
      <w:b/>
      <w:sz w:val="48"/>
      <w:szCs w:val="48"/>
      <w:lang w:eastAsia="ar-SA"/>
    </w:rPr>
  </w:style>
  <w:style w:type="paragraph" w:styleId="2039" w:customStyle="1">
    <w:name w:val="explanation"/>
    <w:basedOn w:val="786"/>
    <w:next w:val="1650"/>
    <w:uiPriority w:val="0"/>
    <w:qFormat/>
    <w:pPr>
      <w:ind w:firstLine="560"/>
      <w:spacing w:line="500" w:lineRule="exact"/>
    </w:pPr>
    <w:rPr>
      <w:rFonts w:ascii="Calibri" w:hAnsi="Calibri" w:eastAsia="仿宋"/>
      <w:sz w:val="28"/>
    </w:rPr>
  </w:style>
  <w:style w:type="paragraph" w:styleId="2040" w:customStyle="1">
    <w:name w:val="左对齐的表内文字"/>
    <w:basedOn w:val="786"/>
    <w:next w:val="849"/>
    <w:uiPriority w:val="0"/>
    <w:qFormat/>
    <w:pPr>
      <w:ind w:firstLine="560"/>
      <w:spacing w:line="500" w:lineRule="exact"/>
    </w:pPr>
    <w:rPr>
      <w:rFonts w:ascii="Calibri" w:hAnsi="Calibri" w:eastAsia="方正仿宋_GB2312" w:cs="宋体"/>
      <w:sz w:val="28"/>
      <w:szCs w:val="20"/>
    </w:rPr>
  </w:style>
  <w:style w:type="paragraph" w:styleId="2041" w:customStyle="1">
    <w:name w:val="_Style 44"/>
    <w:next w:val="786"/>
    <w:uiPriority w:val="0"/>
    <w:qFormat/>
    <w:pPr>
      <w:jc w:val="both"/>
      <w:widowControl w:val="off"/>
    </w:pPr>
    <w:rPr>
      <w:rFonts w:ascii="Calibri" w:hAnsi="Calibri" w:eastAsia="宋体" w:cs="Times New Roman"/>
      <w:sz w:val="24"/>
      <w:szCs w:val="24"/>
      <w:lang w:val="en-US" w:eastAsia="zh-CN" w:bidi="ar-SA"/>
    </w:rPr>
  </w:style>
  <w:style w:type="paragraph" w:styleId="2042" w:customStyle="1">
    <w:name w:val="样式 标题 3 + 非加粗 倾斜"/>
    <w:basedOn w:val="789"/>
    <w:next w:val="2043"/>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043" w:customStyle="1">
    <w:name w:val="样式 标题 2 + 五号"/>
    <w:basedOn w:val="788"/>
    <w:next w:val="857"/>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044" w:customStyle="1">
    <w:name w:val="版权申明"/>
    <w:basedOn w:val="786"/>
    <w:uiPriority w:val="0"/>
    <w:qFormat/>
    <w:pPr>
      <w:ind w:firstLine="720"/>
      <w:jc w:val="center"/>
      <w:spacing w:line="360" w:lineRule="auto"/>
    </w:pPr>
    <w:rPr>
      <w:rFonts w:ascii="宋体" w:hAnsi="宋体" w:cs="宋体"/>
      <w:b/>
      <w:bCs/>
      <w:color w:val="000000"/>
      <w:sz w:val="28"/>
      <w:szCs w:val="20"/>
      <w:lang w:eastAsia="ar-SA"/>
    </w:rPr>
  </w:style>
  <w:style w:type="paragraph" w:styleId="2045" w:customStyle="1">
    <w:name w:val="标题G"/>
    <w:basedOn w:val="804"/>
    <w:next w:val="2025"/>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046" w:customStyle="1">
    <w:name w:val="标题5"/>
    <w:basedOn w:val="786"/>
    <w:uiPriority w:val="0"/>
    <w:qFormat/>
    <w:pPr>
      <w:ind w:firstLine="560"/>
      <w:jc w:val="center"/>
      <w:spacing w:line="500" w:lineRule="exact"/>
    </w:pPr>
    <w:rPr>
      <w:rFonts w:ascii="宋体" w:hAnsi="宋体" w:eastAsia="仿宋"/>
      <w:b/>
      <w:sz w:val="52"/>
      <w:szCs w:val="22"/>
    </w:rPr>
  </w:style>
  <w:style w:type="paragraph" w:styleId="2047" w:customStyle="1">
    <w:name w:val="修订11"/>
    <w:uiPriority w:val="99"/>
    <w:qFormat/>
    <w:rPr>
      <w:rFonts w:ascii="宋体" w:hAnsi="Calibri" w:eastAsia="宋体" w:cs="Times New Roman"/>
      <w:sz w:val="21"/>
      <w:lang w:val="en-US" w:eastAsia="zh-CN" w:bidi="ar-SA"/>
    </w:rPr>
  </w:style>
  <w:style w:type="paragraph" w:styleId="2048"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2049" w:customStyle="1">
    <w:name w:val="目录标题2"/>
    <w:basedOn w:val="787"/>
    <w:next w:val="786"/>
    <w:uiPriority w:val="39"/>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050" w:customStyle="1">
    <w:name w:val="Char1 Char Char Char1"/>
    <w:basedOn w:val="786"/>
    <w:uiPriority w:val="0"/>
    <w:qFormat/>
    <w:pPr>
      <w:ind w:firstLine="560"/>
      <w:spacing w:line="500" w:lineRule="exact"/>
    </w:pPr>
    <w:rPr>
      <w:rFonts w:ascii="Tahoma" w:hAnsi="Tahoma" w:eastAsia="仿宋"/>
      <w:sz w:val="28"/>
      <w:szCs w:val="20"/>
    </w:rPr>
  </w:style>
  <w:style w:type="paragraph" w:styleId="2051" w:customStyle="1">
    <w:name w:val="Bullet Text"/>
    <w:basedOn w:val="786"/>
    <w:next w:val="2015"/>
    <w:uiPriority w:val="0"/>
    <w:qFormat/>
    <w:pPr>
      <w:ind w:left="360" w:hanging="360"/>
      <w:jc w:val="left"/>
      <w:spacing w:after="60" w:line="500" w:lineRule="exact"/>
    </w:pPr>
    <w:rPr>
      <w:rFonts w:ascii="Arial" w:hAnsi="Arial" w:eastAsia="仿宋"/>
      <w:sz w:val="20"/>
      <w:szCs w:val="20"/>
    </w:rPr>
  </w:style>
  <w:style w:type="paragraph" w:styleId="2052" w:customStyle="1">
    <w:name w:val="_Style 47"/>
    <w:basedOn w:val="786"/>
    <w:next w:val="940"/>
    <w:uiPriority w:val="0"/>
    <w:qFormat/>
    <w:pPr>
      <w:ind w:firstLine="420"/>
      <w:jc w:val="left"/>
      <w:spacing w:line="360" w:lineRule="auto"/>
    </w:pPr>
    <w:rPr>
      <w:rFonts w:ascii="宋体" w:hAnsi="Calibri"/>
      <w:szCs w:val="20"/>
    </w:rPr>
  </w:style>
  <w:style w:type="paragraph" w:styleId="2053" w:customStyle="1">
    <w:name w:val="_Style 196"/>
    <w:basedOn w:val="786"/>
    <w:next w:val="786"/>
    <w:uiPriority w:val="0"/>
    <w:qFormat/>
    <w:pPr>
      <w:ind w:firstLine="560"/>
      <w:spacing w:line="500" w:lineRule="exact"/>
    </w:pPr>
    <w:rPr>
      <w:rFonts w:ascii="Calibri Light" w:hAnsi="Calibri Light" w:eastAsia="仿宋"/>
      <w:color w:val="000000"/>
      <w:sz w:val="28"/>
      <w:szCs w:val="20"/>
    </w:rPr>
  </w:style>
  <w:style w:type="paragraph" w:styleId="2054" w:customStyle="1">
    <w:name w:val="Contents 10"/>
    <w:basedOn w:val="2055"/>
    <w:uiPriority w:val="0"/>
    <w:qFormat/>
    <w:pPr>
      <w:ind w:left="2547"/>
      <w:tabs>
        <w:tab w:val="right" w:pos="24919" w:leader="dot"/>
      </w:tabs>
    </w:pPr>
  </w:style>
  <w:style w:type="paragraph" w:styleId="2055" w:customStyle="1">
    <w:name w:val="Index"/>
    <w:basedOn w:val="786"/>
    <w:uiPriority w:val="0"/>
    <w:qFormat/>
    <w:pPr>
      <w:ind w:firstLine="720"/>
      <w:spacing w:line="360" w:lineRule="auto"/>
      <w:suppressLineNumbers/>
    </w:pPr>
    <w:rPr>
      <w:rFonts w:ascii="仿宋" w:hAnsi="仿宋"/>
      <w:sz w:val="28"/>
      <w:lang w:eastAsia="ar-SA"/>
    </w:rPr>
  </w:style>
  <w:style w:type="paragraph" w:styleId="2056" w:customStyle="1">
    <w:name w:val="subhead1"/>
    <w:basedOn w:val="786"/>
    <w:next w:val="832"/>
    <w:uiPriority w:val="0"/>
    <w:qFormat/>
    <w:pPr>
      <w:ind w:firstLine="560"/>
      <w:jc w:val="left"/>
      <w:spacing w:line="500" w:lineRule="exact"/>
    </w:pPr>
    <w:rPr>
      <w:rFonts w:ascii="Arial" w:hAnsi="Arial" w:eastAsia="仿宋"/>
      <w:b/>
      <w:sz w:val="28"/>
      <w:szCs w:val="20"/>
    </w:rPr>
  </w:style>
  <w:style w:type="paragraph" w:styleId="2057" w:customStyle="1">
    <w:name w:val="txt"/>
    <w:basedOn w:val="786"/>
    <w:next w:val="1562"/>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058" w:customStyle="1">
    <w:name w:val="目录标题1"/>
    <w:basedOn w:val="787"/>
    <w:next w:val="786"/>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059" w:customStyle="1">
    <w:name w:val="Header Odd"/>
    <w:basedOn w:val="2060"/>
    <w:next w:val="1616"/>
    <w:uiPriority w:val="0"/>
    <w:qFormat/>
    <w:pPr>
      <w:jc w:val="right"/>
      <w:widowControl/>
      <w:pBdr>
        <w:bottom w:val="single" w:color="4F81BD" w:sz="4" w:space="1"/>
      </w:pBdr>
    </w:pPr>
    <w:rPr>
      <w:b/>
      <w:bCs/>
      <w:color w:val="1f497d"/>
      <w:sz w:val="20"/>
      <w:szCs w:val="23"/>
    </w:rPr>
  </w:style>
  <w:style w:type="paragraph" w:styleId="2060"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2061" w:customStyle="1">
    <w:name w:val="样式 两端对齐"/>
    <w:basedOn w:val="786"/>
    <w:next w:val="2021"/>
    <w:uiPriority w:val="0"/>
    <w:qFormat/>
    <w:pPr>
      <w:ind w:firstLine="560"/>
      <w:spacing w:line="360" w:lineRule="auto"/>
    </w:pPr>
    <w:rPr>
      <w:rFonts w:ascii="宋体" w:hAnsi="Calibri" w:eastAsia="仿宋" w:cs="宋体"/>
      <w:sz w:val="28"/>
      <w:szCs w:val="20"/>
    </w:rPr>
  </w:style>
  <w:style w:type="paragraph" w:styleId="2062" w:customStyle="1">
    <w:name w:val="样式 行距: 固定值 20 磅 首行缩进:  2 字符"/>
    <w:basedOn w:val="786"/>
    <w:next w:val="1996"/>
    <w:uiPriority w:val="0"/>
    <w:qFormat/>
    <w:pPr>
      <w:ind w:firstLine="200"/>
      <w:jc w:val="left"/>
      <w:spacing w:line="360" w:lineRule="auto"/>
    </w:pPr>
    <w:rPr>
      <w:rFonts w:ascii="宋体" w:hAnsi="Calibri" w:eastAsia="仿宋" w:cs="宋体"/>
      <w:sz w:val="28"/>
      <w:szCs w:val="20"/>
    </w:rPr>
  </w:style>
  <w:style w:type="paragraph" w:styleId="2063" w:customStyle="1">
    <w:name w:val="_Style 3"/>
    <w:basedOn w:val="786"/>
    <w:uiPriority w:val="34"/>
    <w:qFormat/>
    <w:pPr>
      <w:jc w:val="left"/>
      <w:spacing w:before="100" w:beforeAutospacing="1" w:after="100" w:afterAutospacing="1"/>
      <w:widowControl/>
    </w:pPr>
    <w:rPr>
      <w:rFonts w:ascii="宋体" w:hAnsi="宋体" w:cs="宋体"/>
      <w:sz w:val="28"/>
    </w:rPr>
  </w:style>
  <w:style w:type="paragraph" w:styleId="2064" w:customStyle="1">
    <w:name w:val="文头"/>
    <w:basedOn w:val="786"/>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065" w:customStyle="1">
    <w:name w:val="日期 Char2"/>
    <w:basedOn w:val="786"/>
    <w:uiPriority w:val="0"/>
    <w:qFormat/>
    <w:pPr>
      <w:ind w:firstLine="560"/>
      <w:spacing w:line="500" w:lineRule="exact"/>
    </w:pPr>
    <w:rPr>
      <w:rFonts w:ascii="Calibri" w:hAnsi="Calibri" w:eastAsia="仿宋"/>
      <w:sz w:val="28"/>
      <w:szCs w:val="20"/>
    </w:rPr>
  </w:style>
  <w:style w:type="paragraph" w:styleId="2066" w:customStyle="1">
    <w:name w:val="样式 正文内容 + 左侧:  0.74 厘米 首行缩进:  0.85 厘米"/>
    <w:basedOn w:val="786"/>
    <w:uiPriority w:val="0"/>
    <w:qFormat/>
    <w:pPr>
      <w:ind w:left="420" w:firstLine="480"/>
      <w:spacing w:line="380" w:lineRule="exact"/>
    </w:pPr>
    <w:rPr>
      <w:rFonts w:ascii="宋体" w:hAnsi="宋体" w:cs="宋体"/>
      <w:sz w:val="28"/>
      <w:szCs w:val="20"/>
      <w:lang w:eastAsia="ar-SA"/>
    </w:rPr>
  </w:style>
  <w:style w:type="paragraph" w:styleId="2067" w:customStyle="1">
    <w:name w:val="标题11"/>
    <w:basedOn w:val="786"/>
    <w:next w:val="786"/>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068" w:customStyle="1">
    <w:name w:val="正文3"/>
    <w:basedOn w:val="786"/>
    <w:uiPriority w:val="0"/>
    <w:qFormat/>
    <w:pPr>
      <w:ind w:firstLine="560"/>
      <w:spacing w:line="500" w:lineRule="exact"/>
      <w:widowControl/>
    </w:pPr>
    <w:rPr>
      <w:rFonts w:ascii="Calibri" w:hAnsi="Calibri" w:eastAsia="仿宋"/>
      <w:sz w:val="28"/>
      <w:szCs w:val="20"/>
    </w:rPr>
  </w:style>
  <w:style w:type="paragraph" w:styleId="2069" w:customStyle="1">
    <w:name w:val="正文文本 Char2"/>
    <w:basedOn w:val="786"/>
    <w:uiPriority w:val="0"/>
    <w:qFormat/>
    <w:pPr>
      <w:ind w:firstLine="560"/>
      <w:spacing w:line="500" w:lineRule="exact"/>
    </w:pPr>
    <w:rPr>
      <w:rFonts w:ascii="Calibri" w:hAnsi="Calibri" w:eastAsia="仿宋"/>
      <w:sz w:val="28"/>
      <w:szCs w:val="20"/>
    </w:rPr>
  </w:style>
  <w:style w:type="paragraph" w:styleId="2070" w:customStyle="1">
    <w:name w:val="彩色底纹 - 强调文字颜色 11"/>
    <w:uiPriority w:val="99"/>
    <w:qFormat/>
    <w:rPr>
      <w:rFonts w:ascii="Calibri" w:hAnsi="Calibri" w:eastAsia="宋体" w:cs="Times New Roman"/>
      <w:sz w:val="21"/>
      <w:szCs w:val="22"/>
      <w:lang w:val="en-US" w:eastAsia="zh-CN" w:bidi="ar-SA"/>
    </w:rPr>
  </w:style>
  <w:style w:type="paragraph" w:styleId="2071" w:customStyle="1">
    <w:name w:val="样式 InfoBlue + 倾斜"/>
    <w:basedOn w:val="2042"/>
    <w:next w:val="2006"/>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072" w:customStyle="1">
    <w:name w:val="Char Char Char Char Char Char Char Char Char Char Char Char Char2"/>
    <w:basedOn w:val="786"/>
    <w:uiPriority w:val="0"/>
    <w:qFormat/>
    <w:pPr>
      <w:ind w:firstLine="560"/>
      <w:jc w:val="left"/>
      <w:spacing w:after="160" w:line="240" w:lineRule="exact"/>
      <w:widowControl/>
    </w:pPr>
    <w:rPr>
      <w:rFonts w:ascii="Verdana" w:hAnsi="Verdana" w:eastAsia="方正仿宋_GB2312"/>
      <w:sz w:val="28"/>
      <w:szCs w:val="20"/>
      <w:lang w:eastAsia="en-US"/>
    </w:rPr>
  </w:style>
  <w:style w:type="paragraph" w:styleId="2073" w:customStyle="1">
    <w:name w:val="样式 正文文本缩进 + 左侧:  2 字符 行距: 固定值 20 磅 首行缩进:  2 字符"/>
    <w:basedOn w:val="809"/>
    <w:next w:val="1460"/>
    <w:uiPriority w:val="0"/>
    <w:qFormat/>
    <w:pPr>
      <w:ind w:left="400" w:firstLine="400"/>
      <w:jc w:val="both"/>
      <w:spacing w:line="360" w:lineRule="auto"/>
    </w:pPr>
    <w:rPr>
      <w:szCs w:val="20"/>
    </w:rPr>
  </w:style>
  <w:style w:type="paragraph" w:styleId="2074" w:customStyle="1">
    <w:name w:val="正文文本4"/>
    <w:basedOn w:val="786"/>
    <w:uiPriority w:val="99"/>
    <w:qFormat/>
    <w:pPr>
      <w:jc w:val="left"/>
      <w:spacing w:after="120" w:line="288" w:lineRule="auto"/>
      <w:widowControl/>
    </w:pPr>
    <w:rPr>
      <w:rFonts w:ascii="Verdana" w:hAnsi="Verdana"/>
      <w:sz w:val="24"/>
      <w:szCs w:val="20"/>
      <w:lang w:eastAsia="en-US"/>
    </w:rPr>
  </w:style>
  <w:style w:type="paragraph" w:styleId="2075" w:customStyle="1">
    <w:name w:val="Char1 Char Char Char3"/>
    <w:basedOn w:val="786"/>
    <w:uiPriority w:val="0"/>
    <w:qFormat/>
    <w:rPr>
      <w:rFonts w:ascii="Tahoma" w:hAnsi="Tahoma"/>
      <w:sz w:val="24"/>
      <w:szCs w:val="20"/>
    </w:rPr>
  </w:style>
  <w:style w:type="paragraph" w:styleId="2076" w:customStyle="1">
    <w:name w:val="Char Char112"/>
    <w:basedOn w:val="786"/>
    <w:uiPriority w:val="0"/>
    <w:qFormat/>
    <w:pPr>
      <w:jc w:val="left"/>
      <w:spacing w:after="160" w:line="240" w:lineRule="exact"/>
      <w:widowControl/>
    </w:pPr>
    <w:rPr>
      <w:rFonts w:ascii="Verdana" w:hAnsi="Verdana"/>
      <w:sz w:val="20"/>
      <w:lang w:eastAsia="en-US"/>
    </w:rPr>
  </w:style>
  <w:style w:type="paragraph" w:styleId="2077" w:customStyle="1">
    <w:name w:val="TOC Heading1"/>
    <w:basedOn w:val="787"/>
    <w:next w:val="786"/>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078" w:customStyle="1">
    <w:name w:val="一级项目符号"/>
    <w:basedOn w:val="786"/>
    <w:next w:val="786"/>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079" w:customStyle="1">
    <w:name w:val="正文排列"/>
    <w:basedOn w:val="786"/>
    <w:uiPriority w:val="0"/>
    <w:qFormat/>
    <w:pPr>
      <w:ind w:left="902"/>
      <w:tabs>
        <w:tab w:val="left" w:pos="902" w:leader="none"/>
      </w:tabs>
    </w:pPr>
    <w:rPr>
      <w:rFonts w:eastAsia="仿宋"/>
      <w:sz w:val="28"/>
      <w:szCs w:val="20"/>
    </w:rPr>
  </w:style>
  <w:style w:type="paragraph" w:styleId="2080" w:customStyle="1">
    <w:name w:val="H2 List Num cont"/>
    <w:basedOn w:val="786"/>
    <w:uiPriority w:val="0"/>
    <w:qFormat/>
    <w:pPr>
      <w:ind w:left="1701" w:hanging="567"/>
      <w:jc w:val="left"/>
      <w:spacing w:after="60"/>
      <w:widowControl/>
      <w:tabs>
        <w:tab w:val="left" w:pos="900" w:leader="none"/>
        <w:tab w:val="left" w:pos="1170" w:leader="none"/>
        <w:tab w:val="left" w:pos="1701" w:leader="none"/>
      </w:tabs>
    </w:pPr>
    <w:rPr>
      <w:rFonts w:ascii="Corbel" w:hAnsi="Corbel" w:eastAsia="方正仿宋_GB2312"/>
      <w:bCs/>
      <w:iCs/>
      <w:sz w:val="22"/>
      <w:szCs w:val="20"/>
      <w:lang w:eastAsia="en-US"/>
    </w:rPr>
  </w:style>
  <w:style w:type="paragraph" w:styleId="2081" w:customStyle="1">
    <w:name w:val="number0"/>
    <w:basedOn w:val="814"/>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082" w:customStyle="1">
    <w:name w:val="文件标题1.1"/>
    <w:basedOn w:val="786"/>
    <w:uiPriority w:val="0"/>
    <w:qFormat/>
    <w:pPr>
      <w:ind w:left="1680"/>
      <w:jc w:val="left"/>
      <w:spacing w:line="360" w:lineRule="auto"/>
      <w:tabs>
        <w:tab w:val="left" w:pos="840" w:leader="none"/>
        <w:tab w:val="left" w:pos="1680" w:leader="none"/>
      </w:tabs>
      <w:outlineLvl w:val="1"/>
    </w:pPr>
    <w:rPr>
      <w:rFonts w:ascii="等线" w:hAnsi="等线" w:eastAsia="方正仿宋_GB2312"/>
      <w:b/>
      <w:sz w:val="24"/>
    </w:rPr>
  </w:style>
  <w:style w:type="paragraph" w:styleId="2083" w:customStyle="1">
    <w:name w:val="编号1-2"/>
    <w:basedOn w:val="786"/>
    <w:next w:val="786"/>
    <w:uiPriority w:val="0"/>
    <w:qFormat/>
    <w:pPr>
      <w:ind w:left="1260" w:firstLine="200"/>
      <w:spacing w:line="360" w:lineRule="auto"/>
      <w:widowControl/>
      <w:tabs>
        <w:tab w:val="left" w:pos="720" w:leader="none"/>
        <w:tab w:val="left" w:pos="1260" w:leader="none"/>
      </w:tabs>
    </w:pPr>
    <w:rPr>
      <w:rFonts w:eastAsia="方正仿宋_GB2312" w:cs="宋体"/>
      <w:sz w:val="28"/>
      <w:szCs w:val="20"/>
    </w:rPr>
  </w:style>
  <w:style w:type="paragraph" w:styleId="2084" w:customStyle="1">
    <w:name w:val="章正文 Char"/>
    <w:basedOn w:val="786"/>
    <w:uiPriority w:val="0"/>
    <w:qFormat/>
    <w:pPr>
      <w:ind w:firstLine="504"/>
      <w:spacing w:line="380" w:lineRule="exact"/>
      <w:widowControl/>
      <w:tabs>
        <w:tab w:val="left" w:pos="780" w:leader="none"/>
      </w:tabs>
    </w:pPr>
    <w:rPr>
      <w:rFonts w:ascii="宋体" w:hAnsi="宋体" w:eastAsia="方正仿宋_GB2312"/>
      <w:spacing w:val="6"/>
      <w:sz w:val="24"/>
    </w:rPr>
  </w:style>
  <w:style w:type="paragraph" w:styleId="2085" w:customStyle="1">
    <w:name w:val="ordinary-output"/>
    <w:basedOn w:val="786"/>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086"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087" w:customStyle="1">
    <w:name w:val="Char Char11"/>
    <w:basedOn w:val="786"/>
    <w:uiPriority w:val="0"/>
    <w:qFormat/>
    <w:pPr>
      <w:jc w:val="left"/>
      <w:spacing w:after="160" w:line="240" w:lineRule="exact"/>
      <w:widowControl/>
    </w:pPr>
    <w:rPr>
      <w:rFonts w:ascii="Verdana" w:hAnsi="Verdana"/>
      <w:sz w:val="20"/>
      <w:lang w:eastAsia="en-US"/>
    </w:rPr>
  </w:style>
  <w:style w:type="paragraph" w:styleId="2088"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2089"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090"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091" w:customStyle="1">
    <w:name w:val="列项◆（三级）"/>
    <w:basedOn w:val="786"/>
    <w:uiPriority w:val="0"/>
    <w:qFormat/>
    <w:pPr>
      <w:ind w:left="1680" w:hanging="420"/>
    </w:pPr>
    <w:rPr>
      <w:rFonts w:ascii="宋体"/>
      <w:szCs w:val="21"/>
    </w:rPr>
  </w:style>
  <w:style w:type="paragraph" w:styleId="2092"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093" w:customStyle="1">
    <w:name w:val="示例×："/>
    <w:basedOn w:val="816"/>
    <w:uiPriority w:val="0"/>
    <w:qFormat/>
    <w:pPr>
      <w:ind w:left="842" w:hanging="420"/>
      <w:tabs>
        <w:tab w:val="clear" w:pos="780" w:leader="none"/>
      </w:tabs>
      <w:outlineLvl w:val="9"/>
    </w:pPr>
    <w:rPr>
      <w:rFonts w:ascii="宋体" w:eastAsia="宋体"/>
      <w:sz w:val="18"/>
      <w:szCs w:val="18"/>
    </w:rPr>
  </w:style>
  <w:style w:type="paragraph" w:styleId="2094" w:customStyle="1">
    <w:name w:val="二级无"/>
    <w:basedOn w:val="993"/>
    <w:uiPriority w:val="0"/>
    <w:qFormat/>
    <w:pPr>
      <w:ind w:left="0" w:firstLine="0"/>
      <w:jc w:val="left"/>
    </w:pPr>
    <w:rPr>
      <w:rFonts w:ascii="宋体" w:eastAsia="宋体"/>
      <w:szCs w:val="21"/>
      <w:lang w:val="zh-CN"/>
    </w:rPr>
  </w:style>
  <w:style w:type="paragraph" w:styleId="2095" w:customStyle="1">
    <w:name w:val="注：（正文）"/>
    <w:basedOn w:val="1323"/>
    <w:next w:val="817"/>
    <w:uiPriority w:val="0"/>
    <w:qFormat/>
    <w:pPr>
      <w:ind w:left="425" w:hanging="425"/>
      <w:tabs>
        <w:tab w:val="clear" w:pos="1200" w:leader="none"/>
      </w:tabs>
    </w:pPr>
    <w:rPr>
      <w:szCs w:val="18"/>
    </w:rPr>
  </w:style>
  <w:style w:type="paragraph" w:styleId="2096"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097" w:customStyle="1">
    <w:name w:val="参考文献"/>
    <w:basedOn w:val="786"/>
    <w:next w:val="817"/>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098" w:customStyle="1">
    <w:name w:val="附录标题"/>
    <w:basedOn w:val="817"/>
    <w:next w:val="817"/>
    <w:uiPriority w:val="0"/>
    <w:qFormat/>
    <w:pPr>
      <w:ind w:firstLine="0"/>
      <w:jc w:val="center"/>
      <w:tabs>
        <w:tab w:val="center" w:pos="4201" w:leader="none"/>
        <w:tab w:val="right" w:pos="9298" w:leader="dot"/>
      </w:tabs>
    </w:pPr>
    <w:rPr>
      <w:rFonts w:ascii="黑体" w:eastAsia="黑体"/>
    </w:rPr>
  </w:style>
  <w:style w:type="paragraph" w:styleId="2099" w:customStyle="1">
    <w:name w:val="附录表标号"/>
    <w:basedOn w:val="786"/>
    <w:next w:val="817"/>
    <w:uiPriority w:val="0"/>
    <w:qFormat/>
    <w:pPr>
      <w:ind w:left="811" w:hanging="448"/>
      <w:jc w:val="center"/>
      <w:spacing w:line="14" w:lineRule="exact"/>
      <w:outlineLvl w:val="0"/>
    </w:pPr>
    <w:rPr>
      <w:color w:val="ffffff"/>
    </w:rPr>
  </w:style>
  <w:style w:type="paragraph" w:styleId="2100" w:customStyle="1">
    <w:name w:val="附录二级无"/>
    <w:basedOn w:val="1603"/>
    <w:uiPriority w:val="0"/>
    <w:qFormat/>
    <w:pPr>
      <w:ind w:left="851" w:hanging="851"/>
      <w:tabs>
        <w:tab w:val="left" w:pos="360" w:leader="none"/>
      </w:tabs>
    </w:pPr>
    <w:rPr>
      <w:rFonts w:ascii="宋体" w:eastAsia="宋体"/>
      <w:szCs w:val="21"/>
    </w:rPr>
  </w:style>
  <w:style w:type="paragraph" w:styleId="2101" w:customStyle="1">
    <w:name w:val="附录公式编号制表符"/>
    <w:basedOn w:val="786"/>
    <w:next w:val="817"/>
    <w:uiPriority w:val="0"/>
    <w:qFormat/>
    <w:pPr>
      <w:widowControl/>
      <w:tabs>
        <w:tab w:val="center" w:pos="4201" w:leader="none"/>
        <w:tab w:val="right" w:pos="9298" w:leader="dot"/>
      </w:tabs>
    </w:pPr>
    <w:rPr>
      <w:rFonts w:ascii="宋体"/>
      <w:szCs w:val="20"/>
    </w:rPr>
  </w:style>
  <w:style w:type="paragraph" w:styleId="2102" w:customStyle="1">
    <w:name w:val="附录三级无"/>
    <w:basedOn w:val="1609"/>
    <w:uiPriority w:val="0"/>
    <w:qFormat/>
    <w:pPr>
      <w:ind w:left="992" w:hanging="992"/>
      <w:tabs>
        <w:tab w:val="left" w:pos="360" w:leader="none"/>
      </w:tabs>
    </w:pPr>
    <w:rPr>
      <w:rFonts w:ascii="宋体" w:eastAsia="宋体"/>
      <w:szCs w:val="21"/>
    </w:rPr>
  </w:style>
  <w:style w:type="paragraph" w:styleId="2103"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104" w:customStyle="1">
    <w:name w:val="附录四级无"/>
    <w:basedOn w:val="1616"/>
    <w:uiPriority w:val="0"/>
    <w:qFormat/>
    <w:pPr>
      <w:ind w:left="1134" w:hanging="1134"/>
      <w:tabs>
        <w:tab w:val="left" w:pos="360" w:leader="none"/>
      </w:tabs>
    </w:pPr>
    <w:rPr>
      <w:rFonts w:ascii="宋体" w:eastAsia="宋体"/>
      <w:szCs w:val="21"/>
    </w:rPr>
  </w:style>
  <w:style w:type="paragraph" w:styleId="2105" w:customStyle="1">
    <w:name w:val="附录图标号"/>
    <w:basedOn w:val="786"/>
    <w:uiPriority w:val="0"/>
    <w:qFormat/>
    <w:pPr>
      <w:ind w:firstLine="363"/>
      <w:jc w:val="center"/>
      <w:keepNext/>
      <w:pageBreakBefore/>
      <w:spacing w:line="14" w:lineRule="exact"/>
      <w:widowControl/>
      <w:outlineLvl w:val="0"/>
    </w:pPr>
    <w:rPr>
      <w:color w:val="ffffff"/>
    </w:rPr>
  </w:style>
  <w:style w:type="paragraph" w:styleId="2106" w:customStyle="1">
    <w:name w:val="附录五级无"/>
    <w:basedOn w:val="1628"/>
    <w:uiPriority w:val="0"/>
    <w:qFormat/>
    <w:pPr>
      <w:ind w:left="980"/>
      <w:tabs>
        <w:tab w:val="clear" w:pos="780" w:leader="none"/>
      </w:tabs>
    </w:pPr>
    <w:rPr>
      <w:rFonts w:ascii="宋体" w:eastAsia="宋体"/>
      <w:szCs w:val="21"/>
    </w:rPr>
  </w:style>
  <w:style w:type="paragraph" w:styleId="2107" w:customStyle="1">
    <w:name w:val="附录一级无"/>
    <w:basedOn w:val="1433"/>
    <w:uiPriority w:val="0"/>
    <w:qFormat/>
    <w:pPr>
      <w:ind w:left="1779" w:hanging="1069"/>
      <w:tabs>
        <w:tab w:val="left" w:pos="360" w:leader="none"/>
      </w:tabs>
    </w:pPr>
    <w:rPr>
      <w:rFonts w:ascii="宋体" w:eastAsia="宋体"/>
      <w:szCs w:val="21"/>
    </w:rPr>
  </w:style>
  <w:style w:type="paragraph" w:styleId="2108"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109" w:customStyle="1">
    <w:name w:val="列项说明"/>
    <w:basedOn w:val="786"/>
    <w:uiPriority w:val="0"/>
    <w:qFormat/>
    <w:pPr>
      <w:ind w:left="400" w:hanging="200"/>
      <w:jc w:val="left"/>
      <w:spacing w:line="320" w:lineRule="exact"/>
    </w:pPr>
    <w:rPr>
      <w:rFonts w:ascii="宋体"/>
      <w:szCs w:val="20"/>
    </w:rPr>
  </w:style>
  <w:style w:type="paragraph" w:styleId="2110"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111" w:customStyle="1">
    <w:name w:val="其他标准标志"/>
    <w:basedOn w:val="1655"/>
    <w:uiPriority w:val="0"/>
    <w:qFormat/>
    <w:pPr>
      <w:framePr w:w="6101" w:h="1389" w:vSpace="181" w:hSpace="181" w:wrap="around" w:vAnchor="page" w:hAnchor="page" w:x="4673" w:y="942" w:hRule="exact"/>
    </w:pPr>
    <w:rPr>
      <w:szCs w:val="96"/>
    </w:rPr>
  </w:style>
  <w:style w:type="paragraph" w:styleId="2112" w:customStyle="1">
    <w:name w:val="三级无"/>
    <w:basedOn w:val="1319"/>
    <w:uiPriority w:val="0"/>
    <w:qFormat/>
    <w:pPr>
      <w:jc w:val="left"/>
    </w:pPr>
    <w:rPr>
      <w:rFonts w:ascii="宋体" w:eastAsia="宋体"/>
      <w:szCs w:val="21"/>
      <w:lang w:val="zh-CN"/>
    </w:rPr>
  </w:style>
  <w:style w:type="paragraph" w:styleId="2113" w:customStyle="1">
    <w:name w:val="示例后文字"/>
    <w:basedOn w:val="817"/>
    <w:next w:val="817"/>
    <w:uiPriority w:val="0"/>
    <w:qFormat/>
    <w:pPr>
      <w:ind w:firstLine="360"/>
      <w:tabs>
        <w:tab w:val="center" w:pos="4201" w:leader="none"/>
        <w:tab w:val="right" w:pos="9298" w:leader="dot"/>
      </w:tabs>
    </w:pPr>
    <w:rPr>
      <w:sz w:val="18"/>
    </w:rPr>
  </w:style>
  <w:style w:type="paragraph" w:styleId="2114" w:customStyle="1">
    <w:name w:val="四级无"/>
    <w:basedOn w:val="1491"/>
    <w:uiPriority w:val="0"/>
    <w:qFormat/>
    <w:pPr>
      <w:jc w:val="left"/>
    </w:pPr>
    <w:rPr>
      <w:rFonts w:ascii="宋体" w:eastAsia="宋体"/>
      <w:szCs w:val="21"/>
      <w:lang w:val="zh-CN"/>
    </w:rPr>
  </w:style>
  <w:style w:type="paragraph" w:styleId="2115" w:customStyle="1">
    <w:name w:val="图标脚注说明"/>
    <w:basedOn w:val="817"/>
    <w:uiPriority w:val="0"/>
    <w:qFormat/>
    <w:pPr>
      <w:ind w:left="840" w:hanging="420"/>
      <w:tabs>
        <w:tab w:val="center" w:pos="4201" w:leader="none"/>
        <w:tab w:val="right" w:pos="9298" w:leader="dot"/>
      </w:tabs>
    </w:pPr>
    <w:rPr>
      <w:sz w:val="18"/>
      <w:szCs w:val="18"/>
    </w:rPr>
  </w:style>
  <w:style w:type="paragraph" w:styleId="2116" w:customStyle="1">
    <w:name w:val="图表脚注说明"/>
    <w:basedOn w:val="786"/>
    <w:uiPriority w:val="0"/>
    <w:qFormat/>
    <w:pPr>
      <w:ind w:left="811" w:hanging="448"/>
    </w:pPr>
    <w:rPr>
      <w:rFonts w:ascii="宋体"/>
      <w:sz w:val="18"/>
      <w:szCs w:val="18"/>
    </w:rPr>
  </w:style>
  <w:style w:type="paragraph" w:styleId="2117" w:customStyle="1">
    <w:name w:val="图的脚注"/>
    <w:next w:val="817"/>
    <w:uiPriority w:val="0"/>
    <w:qFormat/>
    <w:pPr>
      <w:ind w:left="840" w:hanging="420"/>
      <w:jc w:val="both"/>
      <w:widowControl w:val="off"/>
    </w:pPr>
    <w:rPr>
      <w:rFonts w:ascii="宋体" w:hAnsi="Times New Roman" w:eastAsia="宋体" w:cs="Times New Roman"/>
      <w:sz w:val="18"/>
      <w:lang w:val="en-US" w:eastAsia="zh-CN" w:bidi="ar-SA"/>
    </w:rPr>
  </w:style>
  <w:style w:type="paragraph" w:styleId="2118" w:customStyle="1">
    <w:name w:val="五级无"/>
    <w:basedOn w:val="1554"/>
    <w:uiPriority w:val="0"/>
    <w:qFormat/>
    <w:pPr>
      <w:jc w:val="left"/>
    </w:pPr>
    <w:rPr>
      <w:rFonts w:ascii="宋体" w:eastAsia="宋体"/>
      <w:szCs w:val="21"/>
      <w:lang w:val="zh-CN"/>
    </w:rPr>
  </w:style>
  <w:style w:type="paragraph" w:styleId="2119" w:customStyle="1">
    <w:name w:val="一级无"/>
    <w:basedOn w:val="815"/>
    <w:uiPriority w:val="0"/>
    <w:qFormat/>
    <w:pPr>
      <w:ind w:left="0" w:firstLine="0"/>
      <w:jc w:val="left"/>
    </w:pPr>
    <w:rPr>
      <w:rFonts w:ascii="宋体" w:eastAsia="宋体"/>
      <w:szCs w:val="21"/>
    </w:rPr>
  </w:style>
  <w:style w:type="paragraph" w:styleId="2120" w:customStyle="1">
    <w:name w:val="正文公式编号制表符"/>
    <w:basedOn w:val="817"/>
    <w:next w:val="817"/>
    <w:uiPriority w:val="0"/>
    <w:qFormat/>
    <w:pPr>
      <w:ind w:firstLine="0"/>
      <w:tabs>
        <w:tab w:val="center" w:pos="4201" w:leader="none"/>
        <w:tab w:val="right" w:pos="9298" w:leader="dot"/>
      </w:tabs>
    </w:pPr>
  </w:style>
  <w:style w:type="paragraph" w:styleId="2121" w:customStyle="1">
    <w:name w:val="终结线"/>
    <w:basedOn w:val="786"/>
    <w:uiPriority w:val="0"/>
    <w:qFormat/>
    <w:pPr>
      <w:framePr w:vSpace="181" w:hSpace="181" w:wrap="around" w:vAnchor="text" w:hAnchor="margin" w:xAlign="center" w:y="285"/>
    </w:pPr>
  </w:style>
  <w:style w:type="paragraph" w:styleId="2122" w:customStyle="1">
    <w:name w:val="其他发布日期"/>
    <w:basedOn w:val="1482"/>
    <w:uiPriority w:val="0"/>
    <w:qFormat/>
    <w:pPr>
      <w:framePr w:w="3997" w:h="471" w:vSpace="181" w:hSpace="0" w:wrap="around" w:vAnchor="page" w:hAnchor="page" w:x="1419" w:y="14097" w:hRule="exact"/>
    </w:pPr>
  </w:style>
  <w:style w:type="paragraph" w:styleId="2123" w:customStyle="1">
    <w:name w:val="其他实施日期"/>
    <w:basedOn w:val="1481"/>
    <w:uiPriority w:val="0"/>
    <w:qFormat/>
    <w:pPr>
      <w:ind w:left="0" w:firstLine="0"/>
      <w:framePr w:w="3997" w:h="471" w:vSpace="181" w:wrap="around" w:vAnchor="page" w:hAnchor="page" w:x="7089" w:y="14097" w:hRule="exact"/>
    </w:pPr>
  </w:style>
  <w:style w:type="paragraph" w:styleId="2124" w:customStyle="1">
    <w:name w:val="封面标准名称2"/>
    <w:basedOn w:val="1733"/>
    <w:uiPriority w:val="0"/>
    <w:qFormat/>
    <w:pPr>
      <w:framePr w:w="9639" w:wrap="around" w:vAnchor="page" w:hAnchor="page" w:y="4469"/>
    </w:pPr>
  </w:style>
  <w:style w:type="paragraph" w:styleId="2125" w:customStyle="1">
    <w:name w:val="封面标准英文名称2"/>
    <w:basedOn w:val="1533"/>
    <w:uiPriority w:val="0"/>
    <w:qFormat/>
    <w:pPr>
      <w:framePr w:w="9639" w:h="6917" w:wrap="around" w:vAnchor="page" w:hAnchor="page" w:xAlign="center" w:y="4469" w:hRule="exact"/>
    </w:pPr>
    <w:rPr>
      <w:rFonts w:eastAsia="黑体"/>
      <w:szCs w:val="28"/>
    </w:rPr>
  </w:style>
  <w:style w:type="paragraph" w:styleId="2126" w:customStyle="1">
    <w:name w:val="封面一致性程度标识2"/>
    <w:basedOn w:val="1914"/>
    <w:uiPriority w:val="0"/>
    <w:qFormat/>
    <w:pPr>
      <w:widowControl w:val="off"/>
      <w:framePr w:w="9639" w:h="6917" w:wrap="around" w:vAnchor="page" w:hAnchor="page" w:xAlign="center" w:y="4469" w:hRule="exact"/>
    </w:pPr>
    <w:rPr>
      <w:szCs w:val="28"/>
    </w:rPr>
  </w:style>
  <w:style w:type="paragraph" w:styleId="2127" w:customStyle="1">
    <w:name w:val="封面标准文稿类别2"/>
    <w:basedOn w:val="1788"/>
    <w:uiPriority w:val="0"/>
    <w:qFormat/>
    <w:pPr>
      <w:spacing w:after="160" w:line="240" w:lineRule="auto"/>
      <w:widowControl w:val="off"/>
      <w:framePr w:w="9639" w:h="6917" w:wrap="around" w:vAnchor="page" w:hAnchor="page" w:xAlign="center" w:y="4469" w:hRule="exact"/>
    </w:pPr>
    <w:rPr>
      <w:szCs w:val="28"/>
    </w:rPr>
  </w:style>
  <w:style w:type="paragraph" w:styleId="2128" w:customStyle="1">
    <w:name w:val="封面标准文稿编辑信息2"/>
    <w:basedOn w:val="1955"/>
    <w:uiPriority w:val="0"/>
    <w:qFormat/>
    <w:pPr>
      <w:spacing w:after="160"/>
      <w:widowControl w:val="off"/>
      <w:framePr w:w="9639" w:h="6917" w:wrap="around" w:vAnchor="page" w:hAnchor="page" w:xAlign="center" w:y="4469" w:hRule="exact"/>
    </w:pPr>
    <w:rPr>
      <w:szCs w:val="28"/>
    </w:rPr>
  </w:style>
  <w:style w:type="paragraph" w:styleId="2129"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130" w:customStyle="1">
    <w:name w:val="封面正文内容"/>
    <w:basedOn w:val="786"/>
    <w:next w:val="786"/>
    <w:uiPriority w:val="0"/>
    <w:qFormat/>
    <w:rPr>
      <w:rFonts w:ascii="宋体" w:hAnsi="宋体" w:cs="宋体"/>
      <w:sz w:val="30"/>
      <w:szCs w:val="30"/>
    </w:rPr>
  </w:style>
  <w:style w:type="paragraph" w:styleId="2131" w:customStyle="1">
    <w:name w:val="a"/>
    <w:basedOn w:val="786"/>
    <w:uiPriority w:val="0"/>
    <w:qFormat/>
    <w:pPr>
      <w:jc w:val="left"/>
      <w:spacing w:before="100" w:beforeAutospacing="1" w:after="100" w:afterAutospacing="1"/>
      <w:widowControl/>
    </w:pPr>
    <w:rPr>
      <w:rFonts w:ascii="宋体" w:hAnsi="宋体" w:cs="宋体"/>
      <w:sz w:val="24"/>
    </w:rPr>
  </w:style>
  <w:style w:type="paragraph" w:styleId="2132" w:customStyle="1">
    <w:name w:val="方框下的ABC标题"/>
    <w:basedOn w:val="786"/>
    <w:uiPriority w:val="0"/>
    <w:qFormat/>
    <w:pPr>
      <w:spacing w:line="360" w:lineRule="auto"/>
    </w:pPr>
    <w:rPr>
      <w:rFonts w:hAnsi="宋体"/>
    </w:rPr>
  </w:style>
  <w:style w:type="paragraph" w:styleId="2133" w:customStyle="1">
    <w:name w:val="SUR-方框下的ABC标题"/>
    <w:basedOn w:val="786"/>
    <w:uiPriority w:val="0"/>
    <w:qFormat/>
    <w:pPr>
      <w:ind w:left="726" w:hanging="363"/>
      <w:jc w:val="left"/>
      <w:spacing w:line="360" w:lineRule="auto"/>
      <w:tabs>
        <w:tab w:val="left" w:pos="1140" w:leader="none"/>
      </w:tabs>
    </w:pPr>
    <w:rPr>
      <w:szCs w:val="20"/>
      <w:lang w:eastAsia="en-US"/>
    </w:rPr>
  </w:style>
  <w:style w:type="paragraph" w:styleId="2134" w:customStyle="1">
    <w:name w:val="D正文"/>
    <w:uiPriority w:val="0"/>
    <w:qFormat/>
    <w:pPr>
      <w:ind w:firstLine="200"/>
      <w:spacing w:line="360" w:lineRule="auto"/>
    </w:pPr>
    <w:rPr>
      <w:rFonts w:ascii="Times New Roman" w:hAnsi="Times New Roman" w:eastAsia="方正楷体_GB2312" w:cs="Times New Roman"/>
      <w:sz w:val="24"/>
      <w:szCs w:val="24"/>
      <w:lang w:val="en-US" w:eastAsia="zh-CN" w:bidi="ar-SA"/>
    </w:rPr>
  </w:style>
  <w:style w:type="paragraph" w:styleId="2135" w:customStyle="1">
    <w:name w:val="D标题二"/>
    <w:basedOn w:val="2134"/>
    <w:next w:val="2134"/>
    <w:uiPriority w:val="0"/>
    <w:qFormat/>
    <w:rPr>
      <w:rFonts w:eastAsia="黑体"/>
    </w:rPr>
  </w:style>
  <w:style w:type="paragraph" w:styleId="2136" w:customStyle="1">
    <w:name w:val="点对点应答文字"/>
    <w:basedOn w:val="786"/>
    <w:uiPriority w:val="0"/>
    <w:qFormat/>
    <w:pPr>
      <w:jc w:val="left"/>
      <w:spacing w:line="360" w:lineRule="auto"/>
    </w:pPr>
    <w:rPr>
      <w:i/>
      <w:color w:val="0000ff"/>
      <w:szCs w:val="20"/>
      <w:lang w:eastAsia="en-US"/>
    </w:rPr>
  </w:style>
  <w:style w:type="paragraph" w:styleId="2137" w:customStyle="1">
    <w:name w:val="SUR-方框标题"/>
    <w:basedOn w:val="786"/>
    <w:uiPriority w:val="0"/>
    <w:qFormat/>
    <w:pPr>
      <w:jc w:val="left"/>
      <w:spacing w:line="360" w:lineRule="auto"/>
    </w:pPr>
    <w:rPr>
      <w:szCs w:val="20"/>
      <w:lang w:eastAsia="en-US"/>
    </w:rPr>
  </w:style>
  <w:style w:type="paragraph" w:styleId="2138" w:customStyle="1">
    <w:name w:val="表内文字"/>
    <w:uiPriority w:val="0"/>
    <w:qFormat/>
    <w:rPr>
      <w:rFonts w:ascii="Times New Roman" w:hAnsi="Times New Roman" w:eastAsia="宋体" w:cs="Times New Roman"/>
      <w:sz w:val="21"/>
      <w:lang w:val="en-US" w:eastAsia="zh-CN" w:bidi="ar-SA"/>
    </w:rPr>
  </w:style>
  <w:style w:type="paragraph" w:styleId="2139" w:customStyle="1">
    <w:name w:val="示意图说明"/>
    <w:basedOn w:val="786"/>
    <w:next w:val="798"/>
    <w:uiPriority w:val="0"/>
    <w:qFormat/>
    <w:pPr>
      <w:jc w:val="center"/>
      <w:spacing w:line="360" w:lineRule="auto"/>
    </w:pPr>
    <w:rPr>
      <w:rFonts w:eastAsia="黑体"/>
      <w:szCs w:val="20"/>
      <w:lang w:eastAsia="en-US"/>
    </w:rPr>
  </w:style>
  <w:style w:type="paragraph" w:styleId="2140" w:customStyle="1">
    <w:name w:val="方框标题"/>
    <w:basedOn w:val="786"/>
    <w:next w:val="786"/>
    <w:uiPriority w:val="0"/>
    <w:qFormat/>
    <w:pPr>
      <w:ind w:firstLine="397"/>
      <w:spacing w:line="360" w:lineRule="auto"/>
      <w:tabs>
        <w:tab w:val="left" w:pos="420" w:leader="none"/>
      </w:tabs>
    </w:pPr>
    <w:rPr>
      <w:rFonts w:eastAsia="黑体"/>
    </w:rPr>
  </w:style>
  <w:style w:type="paragraph" w:styleId="2141"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142" w:customStyle="1">
    <w:name w:val="MM Topic 1"/>
    <w:basedOn w:val="787"/>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143" w:customStyle="1">
    <w:name w:val="MM Topic 3"/>
    <w:basedOn w:val="789"/>
    <w:uiPriority w:val="0"/>
    <w:qFormat/>
    <w:pPr>
      <w:ind w:left="420" w:hanging="420"/>
      <w:tabs>
        <w:tab w:val="left" w:pos="0" w:leader="none"/>
      </w:tabs>
    </w:pPr>
    <w:rPr>
      <w:rFonts w:ascii="Calibri" w:hAnsi="Calibri"/>
      <w:bCs/>
      <w:szCs w:val="32"/>
      <w:lang w:val="zh-CN"/>
    </w:rPr>
  </w:style>
  <w:style w:type="paragraph" w:styleId="2144" w:customStyle="1">
    <w:name w:val="p15"/>
    <w:basedOn w:val="786"/>
    <w:uiPriority w:val="0"/>
    <w:qFormat/>
    <w:pPr>
      <w:jc w:val="left"/>
      <w:spacing w:before="156" w:after="156"/>
      <w:widowControl/>
    </w:pPr>
    <w:rPr>
      <w:rFonts w:ascii="黑体" w:hAnsi="黑体" w:eastAsia="黑体" w:cs="宋体"/>
      <w:szCs w:val="21"/>
    </w:rPr>
  </w:style>
  <w:style w:type="paragraph" w:styleId="2145" w:customStyle="1">
    <w:name w:val="p16"/>
    <w:basedOn w:val="786"/>
    <w:uiPriority w:val="0"/>
    <w:qFormat/>
    <w:pPr>
      <w:ind w:firstLine="420"/>
      <w:widowControl/>
    </w:pPr>
    <w:rPr>
      <w:rFonts w:ascii="宋体" w:hAnsi="宋体" w:cs="宋体"/>
      <w:sz w:val="20"/>
      <w:szCs w:val="20"/>
    </w:rPr>
  </w:style>
  <w:style w:type="paragraph" w:styleId="2146" w:customStyle="1">
    <w:name w:val="p17"/>
    <w:basedOn w:val="786"/>
    <w:uiPriority w:val="0"/>
    <w:qFormat/>
    <w:pPr>
      <w:jc w:val="center"/>
      <w:spacing w:before="156" w:after="156"/>
      <w:widowControl/>
    </w:pPr>
    <w:rPr>
      <w:rFonts w:ascii="黑体" w:hAnsi="黑体" w:eastAsia="黑体" w:cs="宋体"/>
      <w:szCs w:val="21"/>
    </w:rPr>
  </w:style>
  <w:style w:type="paragraph" w:styleId="2147" w:customStyle="1">
    <w:name w:val="0-投标正文"/>
    <w:basedOn w:val="787"/>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148" w:customStyle="1">
    <w:name w:val="网格型1"/>
    <w:basedOn w:val="79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49" w:customStyle="1">
    <w:name w:val="网格型2"/>
    <w:basedOn w:val="79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50" w:customStyle="1">
    <w:name w:val="网格型11"/>
    <w:basedOn w:val="79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51" w:customStyle="1">
    <w:name w:val="网格型21"/>
    <w:basedOn w:val="79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52" w:customStyle="1">
    <w:name w:val="网格型3"/>
    <w:basedOn w:val="79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53" w:customStyle="1">
    <w:name w:val="网格型12"/>
    <w:basedOn w:val="79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54" w:customStyle="1">
    <w:name w:val="网格型22"/>
    <w:basedOn w:val="79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55" w:customStyle="1">
    <w:name w:val="网格型4"/>
    <w:basedOn w:val="79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56" w:customStyle="1">
    <w:name w:val="网格型13"/>
    <w:basedOn w:val="79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57" w:customStyle="1">
    <w:name w:val="网格型23"/>
    <w:basedOn w:val="79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58" w:customStyle="1">
    <w:name w:val="网格型5"/>
    <w:basedOn w:val="79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59" w:customStyle="1">
    <w:name w:val="网格型6"/>
    <w:basedOn w:val="79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60" w:customStyle="1">
    <w:name w:val="网格型14"/>
    <w:basedOn w:val="79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61" w:customStyle="1">
    <w:name w:val="网格型24"/>
    <w:basedOn w:val="79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62" w:customStyle="1">
    <w:name w:val="网格型7"/>
    <w:basedOn w:val="79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63" w:customStyle="1">
    <w:name w:val="网格型8"/>
    <w:basedOn w:val="79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164" w:customStyle="1">
    <w:name w:val="普通(网站) Char"/>
    <w:uiPriority w:val="0"/>
    <w:qFormat/>
    <w:rPr>
      <w:rFonts w:ascii="宋体" w:hAnsi="宋体" w:cs="宋体"/>
      <w:color w:val="000000"/>
      <w:sz w:val="24"/>
      <w:szCs w:val="24"/>
    </w:rPr>
  </w:style>
  <w:style w:type="character" w:styleId="2165" w:customStyle="1">
    <w:name w:val="正文缩进 Char"/>
    <w:uiPriority w:val="0"/>
    <w:qFormat/>
    <w:rPr>
      <w:rFonts w:eastAsia="宋体"/>
      <w:sz w:val="21"/>
      <w:lang w:val="en-US" w:eastAsia="zh-CN" w:bidi="ar-SA"/>
    </w:rPr>
  </w:style>
  <w:style w:type="character" w:styleId="2166" w:customStyle="1">
    <w:name w:val="正文首行缩进 2 Char2"/>
    <w:basedOn w:val="1446"/>
    <w:link w:val="858"/>
    <w:uiPriority w:val="99"/>
    <w:qFormat/>
    <w:rPr>
      <w:rFonts w:ascii="Times New Roman" w:hAnsi="Times New Roman" w:eastAsia="宋体" w:cs="Times New Roman"/>
      <w:szCs w:val="24"/>
    </w:rPr>
  </w:style>
  <w:style w:type="character" w:styleId="2167" w:customStyle="1">
    <w:name w:val="正文首行缩进 Char"/>
    <w:basedOn w:val="1447"/>
    <w:link w:val="857"/>
    <w:uiPriority w:val="99"/>
    <w:qFormat/>
    <w:rPr>
      <w:rFonts w:ascii="Times New Roman" w:hAnsi="Times New Roman" w:eastAsia="宋体" w:cs="Times New Roman"/>
      <w:szCs w:val="24"/>
    </w:rPr>
  </w:style>
  <w:style w:type="paragraph" w:styleId="2168" w:customStyle="1">
    <w:name w:val="Andy_正文格式"/>
    <w:basedOn w:val="786"/>
    <w:uiPriority w:val="0"/>
    <w:qFormat/>
    <w:pPr>
      <w:ind w:firstLine="560"/>
      <w:jc w:val="left"/>
    </w:pPr>
    <w:rPr>
      <w:rFonts w:ascii="方正仿宋_GB2312" w:eastAsia="方正仿宋_GB2312"/>
      <w:sz w:val="28"/>
      <w:szCs w:val="28"/>
    </w:rPr>
  </w:style>
  <w:style w:type="character" w:styleId="2169" w:customStyle="1">
    <w:name w:val="p141"/>
    <w:uiPriority w:val="0"/>
    <w:qFormat/>
    <w:rPr>
      <w:sz w:val="21"/>
      <w:szCs w:val="21"/>
    </w:rPr>
  </w:style>
  <w:style w:type="character" w:styleId="2170" w:customStyle="1">
    <w:name w:val="标题 3 Char4"/>
    <w:link w:val="789"/>
    <w:uiPriority w:val="0"/>
    <w:qFormat/>
    <w:rPr>
      <w:b/>
      <w:sz w:val="32"/>
    </w:rPr>
  </w:style>
  <w:style w:type="paragraph" w:styleId="2171"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172" w:customStyle="1">
    <w:name w:val="px_10"/>
    <w:basedOn w:val="796"/>
    <w:uiPriority w:val="0"/>
    <w:qFormat/>
  </w:style>
  <w:style w:type="paragraph" w:styleId="2173" w:customStyle="1">
    <w:name w:val="TOC 标题3"/>
    <w:basedOn w:val="787"/>
    <w:next w:val="786"/>
    <w:uiPriority w:val="39"/>
    <w:qFormat/>
    <w:pPr>
      <w:jc w:val="left"/>
      <w:keepLines/>
      <w:spacing w:before="240" w:line="259" w:lineRule="auto"/>
      <w:widowControl/>
      <w:outlineLvl w:val="9"/>
    </w:pPr>
    <w:rPr>
      <w:rFonts w:ascii="等线 Light" w:hAnsi="等线 Light" w:eastAsia="等线 Light" w:cs="宋体"/>
      <w:color w:val="2f5597"/>
      <w:sz w:val="32"/>
      <w:szCs w:val="32"/>
    </w:rPr>
  </w:style>
  <w:style w:type="paragraph" w:styleId="2174" w:customStyle="1">
    <w:name w:val="WPSOffice手动目录 1"/>
    <w:uiPriority w:val="0"/>
    <w:qFormat/>
    <w:rPr>
      <w:rFonts w:ascii="等线" w:hAnsi="等线" w:eastAsia="等线" w:cs="宋体"/>
      <w:lang w:val="en-US" w:eastAsia="zh-CN" w:bidi="ar-SA"/>
    </w:rPr>
  </w:style>
  <w:style w:type="paragraph" w:styleId="2175" w:customStyle="1">
    <w:name w:val="WPSOffice手动目录 2"/>
    <w:uiPriority w:val="0"/>
    <w:qFormat/>
    <w:pPr>
      <w:ind w:left="200"/>
    </w:pPr>
    <w:rPr>
      <w:rFonts w:ascii="等线" w:hAnsi="等线" w:eastAsia="等线" w:cs="宋体"/>
      <w:lang w:val="en-US" w:eastAsia="zh-CN" w:bidi="ar-SA"/>
    </w:rPr>
  </w:style>
  <w:style w:type="paragraph" w:styleId="2176" w:customStyle="1">
    <w:name w:val="WPSOffice手动目录 3"/>
    <w:uiPriority w:val="0"/>
    <w:qFormat/>
    <w:pPr>
      <w:ind w:left="400"/>
    </w:pPr>
    <w:rPr>
      <w:rFonts w:ascii="等线" w:hAnsi="等线" w:eastAsia="等线" w:cs="宋体"/>
      <w:lang w:val="en-US" w:eastAsia="zh-CN" w:bidi="ar-SA"/>
    </w:rPr>
  </w:style>
  <w:style w:type="paragraph" w:styleId="2177" w:customStyle="1">
    <w:name w:val="99-标书-正文"/>
    <w:basedOn w:val="786"/>
    <w:uiPriority w:val="0"/>
    <w:qFormat/>
    <w:pPr>
      <w:ind w:firstLine="480"/>
      <w:spacing w:line="360" w:lineRule="auto"/>
      <w:widowControl/>
    </w:pPr>
    <w:rPr>
      <w:rFonts w:ascii="宋体" w:hAnsi="宋体"/>
      <w:color w:val="000000"/>
      <w:sz w:val="24"/>
    </w:rPr>
  </w:style>
  <w:style w:type="paragraph" w:styleId="2178" w:customStyle="1">
    <w:name w:val="_Style 1388"/>
    <w:basedOn w:val="786"/>
    <w:next w:val="786"/>
    <w:uiPriority w:val="0"/>
    <w:qFormat/>
    <w:pPr>
      <w:jc w:val="center"/>
      <w:pBdr>
        <w:bottom w:val="single" w:color="auto" w:sz="6" w:space="1"/>
      </w:pBdr>
    </w:pPr>
    <w:rPr>
      <w:rFonts w:ascii="Arial"/>
      <w:vanish/>
      <w:sz w:val="16"/>
    </w:rPr>
  </w:style>
  <w:style w:type="paragraph" w:styleId="2179" w:customStyle="1">
    <w:name w:val="_Style 1389"/>
    <w:basedOn w:val="786"/>
    <w:next w:val="786"/>
    <w:uiPriority w:val="0"/>
    <w:qFormat/>
    <w:pPr>
      <w:jc w:val="center"/>
      <w:pBdr>
        <w:top w:val="single" w:color="auto" w:sz="6" w:space="1"/>
      </w:pBdr>
    </w:pPr>
    <w:rPr>
      <w:rFonts w:ascii="Arial"/>
      <w:vanish/>
      <w:sz w:val="16"/>
    </w:rPr>
  </w:style>
  <w:style w:type="paragraph" w:styleId="2180" w:customStyle="1">
    <w:name w:val="表格样式"/>
    <w:basedOn w:val="786"/>
    <w:next w:val="786"/>
    <w:uiPriority w:val="0"/>
    <w:qFormat/>
    <w:pPr>
      <w:jc w:val="center"/>
    </w:pPr>
    <w:rPr>
      <w:bCs/>
    </w:rPr>
  </w:style>
  <w:style w:type="character" w:styleId="2181" w:customStyle="1">
    <w:name w:val="active"/>
    <w:basedOn w:val="796"/>
    <w:uiPriority w:val="0"/>
    <w:qFormat/>
    <w:rPr>
      <w:color w:val="ffffff"/>
      <w:shd w:val="clear" w:color="auto" w:fill="0f5bb9"/>
    </w:rPr>
  </w:style>
  <w:style w:type="character" w:styleId="2182" w:customStyle="1">
    <w:name w:val="active15"/>
    <w:basedOn w:val="796"/>
    <w:uiPriority w:val="0"/>
    <w:qFormat/>
    <w:rPr>
      <w:color w:val="ffffff"/>
      <w:shd w:val="clear" w:color="auto" w:fill="0f5bb9"/>
    </w:rPr>
  </w:style>
  <w:style w:type="character" w:styleId="2183" w:customStyle="1">
    <w:name w:val="active14"/>
    <w:basedOn w:val="796"/>
    <w:uiPriority w:val="0"/>
    <w:qFormat/>
    <w:rPr>
      <w:color w:val="ffffff"/>
      <w:shd w:val="clear" w:color="auto" w:fill="0f5bb9"/>
    </w:rPr>
  </w:style>
  <w:style w:type="paragraph" w:styleId="2184" w:customStyle="1">
    <w:name w:val="正文1"/>
    <w:next w:val="2185"/>
    <w:uiPriority w:val="0"/>
    <w:qFormat/>
    <w:pPr>
      <w:jc w:val="both"/>
      <w:widowControl w:val="off"/>
    </w:pPr>
    <w:rPr>
      <w:rFonts w:ascii="Times New Roman" w:hAnsi="Times New Roman" w:eastAsia="宋体" w:cs="Times New Roman"/>
      <w:sz w:val="21"/>
      <w:szCs w:val="24"/>
      <w:lang w:val="en-US" w:eastAsia="zh-CN" w:bidi="ar-SA"/>
    </w:rPr>
  </w:style>
  <w:style w:type="paragraph" w:styleId="2185" w:customStyle="1">
    <w:name w:val="脚注文本1"/>
    <w:basedOn w:val="2184"/>
    <w:next w:val="2186"/>
    <w:uiPriority w:val="0"/>
    <w:qFormat/>
    <w:pPr>
      <w:jc w:val="left"/>
    </w:pPr>
    <w:rPr>
      <w:rFonts w:ascii="宋体" w:eastAsia="Times New Roman"/>
      <w:sz w:val="18"/>
      <w:szCs w:val="18"/>
    </w:rPr>
  </w:style>
  <w:style w:type="paragraph" w:styleId="2186" w:customStyle="1">
    <w:name w:val="索引 51"/>
    <w:basedOn w:val="2184"/>
    <w:next w:val="2184"/>
    <w:uiPriority w:val="0"/>
    <w:qFormat/>
    <w:pPr>
      <w:ind w:left="798"/>
      <w:jc w:val="left"/>
    </w:pPr>
    <w:rPr>
      <w:rFonts w:ascii="Calibri" w:hAnsi="Calibri"/>
    </w:rPr>
  </w:style>
  <w:style w:type="table" w:styleId="2187" w:customStyle="1">
    <w:name w:val="Table Normal"/>
    <w:uiPriority w:val="0"/>
    <w:qFormat/>
    <w:tblPr>
      <w:tblCellMar>
        <w:left w:w="0" w:type="dxa"/>
        <w:top w:w="0" w:type="dxa"/>
        <w:right w:w="0" w:type="dxa"/>
        <w:bottom w:w="0" w:type="dxa"/>
      </w:tblCellMar>
    </w:tblPr>
  </w:style>
  <w:style w:type="paragraph" w:styleId="2188" w:customStyle="1">
    <w:name w:val="正文（缩进）"/>
    <w:basedOn w:val="786"/>
    <w:uiPriority w:val="0"/>
    <w:qFormat/>
    <w:pPr>
      <w:ind w:firstLine="480"/>
      <w:spacing w:line="360" w:lineRule="auto"/>
    </w:pPr>
    <w:rPr>
      <w:sz w:val="24"/>
    </w:rPr>
  </w:style>
  <w:style w:type="paragraph" w:styleId="2189" w:customStyle="1">
    <w:name w:val="索引 11"/>
    <w:basedOn w:val="786"/>
    <w:next w:val="786"/>
    <w:uiPriority w:val="99"/>
    <w:qFormat/>
    <w:pPr>
      <w:spacing w:line="360" w:lineRule="auto"/>
    </w:pPr>
    <w:rPr>
      <w:rFonts w:ascii="仿宋_GB2312" w:eastAsia="仿宋_GB2312"/>
      <w:sz w:val="24"/>
      <w:szCs w:val="20"/>
    </w:rPr>
  </w:style>
  <w:style w:type="paragraph" w:styleId="2190" w:customStyle="1">
    <w:name w:val="text-tag"/>
    <w:basedOn w:val="786"/>
    <w:uiPriority w:val="99"/>
    <w:qFormat/>
    <w:pPr>
      <w:jc w:val="left"/>
      <w:spacing w:before="100" w:beforeAutospacing="1" w:after="100" w:afterAutospacing="1"/>
      <w:widowControl/>
    </w:pPr>
    <w:rPr>
      <w:rFonts w:ascii="宋体" w:hAnsi="宋体" w:cs="宋体"/>
      <w:sz w:val="24"/>
    </w:rPr>
  </w:style>
  <w:style w:type="paragraph" w:styleId="2191" w:customStyle="1">
    <w:name w:val="正文文本11"/>
    <w:basedOn w:val="786"/>
    <w:next w:val="786"/>
    <w:uiPriority w:val="0"/>
    <w:qFormat/>
    <w:pPr>
      <w:jc w:val="center"/>
    </w:pPr>
    <w:rPr>
      <w:rFonts w:eastAsia="仿宋_GB2312"/>
      <w:sz w:val="28"/>
    </w:rPr>
  </w:style>
  <w:style w:type="paragraph" w:styleId="2192" w:customStyle="1">
    <w:name w:val="正文_3_0_0_0"/>
    <w:uiPriority w:val="0"/>
    <w:qFormat/>
    <w:pPr>
      <w:jc w:val="both"/>
      <w:widowControl w:val="off"/>
    </w:pPr>
    <w:rPr>
      <w:rFonts w:ascii="Calibri" w:hAnsi="Calibri" w:eastAsia="宋体" w:cs="Times New Roman"/>
      <w:sz w:val="21"/>
      <w:szCs w:val="22"/>
      <w:lang w:val="en-US" w:eastAsia="zh-CN" w:bidi="ar-SA"/>
    </w:rPr>
  </w:style>
  <w:style w:type="numbering" w:styleId="82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仇冰</cp:lastModifiedBy>
  <cp:revision>3</cp:revision>
  <dcterms:created xsi:type="dcterms:W3CDTF">2025-10-15T07:36:00Z</dcterms:created>
  <dcterms:modified xsi:type="dcterms:W3CDTF">2025-10-30T11:36:02Z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1192455842C9406F8F91D7756E110EE8_13</vt:lpwstr>
  </property>
  <property fmtid="{D5CDD505-2E9C-101B-9397-08002B2CF9AE}" pid="4" name="KSOTemplateDocerSaveRecord">
    <vt:lpwstr>eyJoZGlkIjoiNTNmNGNjYjZhNWY5NWI4YjdmYWY5YTNmNzg5ZjhmM2IiLCJ1c2VySWQiOiIzNjgzMzg1MjcifQ==</vt:lpwstr>
  </property>
</Properties>
</file>